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Verdana" w:hAnsi="Verdana"/>
          <w:sz w:val="20"/>
        </w:rPr>
        <w:id w:val="300198046"/>
        <w:docPartObj>
          <w:docPartGallery w:val="Cover Pages"/>
          <w:docPartUnique/>
        </w:docPartObj>
      </w:sdtPr>
      <w:sdtEndPr/>
      <w:sdtContent>
        <w:p w14:paraId="258DC091" w14:textId="3F0352DB" w:rsidR="008F5D2A" w:rsidRPr="00E86403" w:rsidRDefault="008F5D2A" w:rsidP="008F5D2A">
          <w:pPr>
            <w:rPr>
              <w:rFonts w:ascii="Verdana" w:hAnsi="Verdana"/>
              <w:sz w:val="20"/>
            </w:rPr>
          </w:pPr>
        </w:p>
        <w:tbl>
          <w:tblPr>
            <w:tblW w:w="4962" w:type="dxa"/>
            <w:tblInd w:w="108" w:type="dxa"/>
            <w:tbl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  <w:insideH w:val="single" w:sz="36" w:space="0" w:color="FFFFFF" w:themeColor="background1"/>
              <w:insideV w:val="single" w:sz="36" w:space="0" w:color="FFFFFF" w:themeColor="background1"/>
            </w:tblBorders>
            <w:shd w:val="clear" w:color="auto" w:fill="DBE5F1" w:themeFill="accent1" w:themeFillTint="33"/>
            <w:tblLook w:val="04A0" w:firstRow="1" w:lastRow="0" w:firstColumn="1" w:lastColumn="0" w:noHBand="0" w:noVBand="1"/>
          </w:tblPr>
          <w:tblGrid>
            <w:gridCol w:w="4962"/>
          </w:tblGrid>
          <w:tr w:rsidR="008F5D2A" w:rsidRPr="00E86403" w14:paraId="258DC093" w14:textId="77777777" w:rsidTr="00B30ACC">
            <w:trPr>
              <w:cantSplit/>
              <w:trHeight w:val="547"/>
            </w:trPr>
            <w:tc>
              <w:tcPr>
                <w:tcW w:w="4962" w:type="dxa"/>
                <w:shd w:val="clear" w:color="auto" w:fill="DBE5F1" w:themeFill="accent1" w:themeFillTint="33"/>
                <w:vAlign w:val="center"/>
              </w:tcPr>
              <w:p w14:paraId="258DC092" w14:textId="77777777" w:rsidR="008F5D2A" w:rsidRPr="00E86403" w:rsidRDefault="008F5D2A" w:rsidP="00B30ACC">
                <w:pPr>
                  <w:pStyle w:val="Estndar"/>
                  <w:jc w:val="both"/>
                  <w:rPr>
                    <w:rFonts w:ascii="Verdana" w:hAnsi="Verdana" w:cs="Arial"/>
                    <w:b/>
                    <w:sz w:val="20"/>
                    <w:lang w:val="ca-ES"/>
                  </w:rPr>
                </w:pPr>
                <w:r w:rsidRPr="00E86403">
                  <w:rPr>
                    <w:rFonts w:ascii="Verdana" w:hAnsi="Verdana" w:cs="Arial"/>
                    <w:b/>
                    <w:sz w:val="20"/>
                    <w:lang w:val="ca-ES"/>
                  </w:rPr>
                  <w:t>Criteris d’adjudicació</w:t>
                </w:r>
              </w:p>
            </w:tc>
          </w:tr>
        </w:tbl>
        <w:p w14:paraId="258DC094" w14:textId="77777777" w:rsidR="008F5D2A" w:rsidRPr="00E86403" w:rsidRDefault="008F5D2A" w:rsidP="008F5D2A">
          <w:pPr>
            <w:jc w:val="both"/>
            <w:rPr>
              <w:rFonts w:ascii="Verdana" w:hAnsi="Verdana" w:cs="Arial"/>
              <w:sz w:val="20"/>
            </w:rPr>
          </w:pPr>
        </w:p>
        <w:p w14:paraId="51131889" w14:textId="4D65F001" w:rsidR="00194C3A" w:rsidRDefault="008F5D2A" w:rsidP="0017447F">
          <w:pPr>
            <w:spacing w:line="276" w:lineRule="auto"/>
            <w:jc w:val="both"/>
            <w:rPr>
              <w:rStyle w:val="eop"/>
              <w:rFonts w:ascii="Verdana" w:hAnsi="Verdana"/>
              <w:sz w:val="20"/>
              <w:shd w:val="clear" w:color="auto" w:fill="FFFFFF"/>
            </w:rPr>
          </w:pPr>
          <w:r w:rsidRPr="5307C648">
            <w:rPr>
              <w:rFonts w:ascii="Verdana" w:hAnsi="Verdana" w:cs="Arial"/>
              <w:sz w:val="20"/>
            </w:rPr>
            <w:t xml:space="preserve">Expedient de </w:t>
          </w:r>
          <w:r w:rsidRPr="0017447F">
            <w:rPr>
              <w:rFonts w:ascii="Verdana" w:hAnsi="Verdana" w:cs="Arial"/>
              <w:sz w:val="20"/>
            </w:rPr>
            <w:t xml:space="preserve">contractació </w:t>
          </w:r>
          <w:r w:rsidRPr="0017447F">
            <w:rPr>
              <w:rFonts w:ascii="Verdana" w:hAnsi="Verdana" w:cs="Arial"/>
              <w:sz w:val="20"/>
              <w:lang w:val="es-ES"/>
            </w:rPr>
            <w:t>CO/</w:t>
          </w:r>
          <w:r w:rsidR="002A7990" w:rsidRPr="0017447F">
            <w:rPr>
              <w:rFonts w:ascii="Verdana" w:hAnsi="Verdana" w:cs="Arial"/>
              <w:sz w:val="20"/>
              <w:lang w:val="es-ES"/>
            </w:rPr>
            <w:t>TM01</w:t>
          </w:r>
          <w:r w:rsidRPr="0017447F">
            <w:rPr>
              <w:rFonts w:ascii="Verdana" w:hAnsi="Verdana" w:cs="Arial"/>
              <w:sz w:val="20"/>
              <w:lang w:val="es-ES"/>
            </w:rPr>
            <w:t>/</w:t>
          </w:r>
          <w:r w:rsidR="0017447F" w:rsidRPr="0017447F">
            <w:rPr>
              <w:rFonts w:ascii="Verdana" w:hAnsi="Verdana" w:cs="Arial"/>
              <w:sz w:val="20"/>
              <w:lang w:val="es-ES"/>
            </w:rPr>
            <w:t>110141835/25/PS</w:t>
          </w:r>
          <w:r w:rsidRPr="0017447F">
            <w:rPr>
              <w:rFonts w:ascii="Verdana" w:hAnsi="Verdana" w:cs="Arial"/>
              <w:sz w:val="20"/>
            </w:rPr>
            <w:t xml:space="preserve"> </w:t>
          </w:r>
          <w:r w:rsidR="0017447F">
            <w:rPr>
              <w:rFonts w:ascii="Verdana" w:eastAsia="Verdana" w:hAnsi="Verdana" w:cs="Verdana"/>
              <w:sz w:val="20"/>
            </w:rPr>
            <w:t>O</w:t>
          </w:r>
          <w:r w:rsidR="5BEFA480" w:rsidRPr="0017447F">
            <w:rPr>
              <w:rFonts w:ascii="Verdana" w:eastAsia="Verdana" w:hAnsi="Verdana" w:cs="Verdana"/>
              <w:sz w:val="20"/>
            </w:rPr>
            <w:t>bres de substitució de la producció de climatització</w:t>
          </w:r>
          <w:r w:rsidR="00CF341E" w:rsidRPr="0017447F">
            <w:rPr>
              <w:rStyle w:val="normaltextrun"/>
              <w:rFonts w:ascii="Verdana" w:hAnsi="Verdana"/>
              <w:sz w:val="20"/>
              <w:shd w:val="clear" w:color="auto" w:fill="FFFFFF"/>
            </w:rPr>
            <w:t xml:space="preserve"> del Centre d’Atenció Primària El Clot de la Gerència d'Atenció Primària i a la Comunitat Barcelona Litoral-Esquerra i del Centre d’Atenció</w:t>
          </w:r>
          <w:r w:rsidR="00CF341E" w:rsidRPr="5307C648">
            <w:rPr>
              <w:rStyle w:val="normaltextrun"/>
              <w:rFonts w:ascii="Verdana" w:hAnsi="Verdana"/>
              <w:sz w:val="20"/>
              <w:shd w:val="clear" w:color="auto" w:fill="FFFFFF"/>
            </w:rPr>
            <w:t xml:space="preserve"> Primària Sant Andreu la Gerència d'Atenció Primària i a la Comunitat Barcelona Muntanya-Dreta, de l’Àmbit Territorial Barcelona, de l’Institut Català de la Salut.</w:t>
          </w:r>
          <w:r w:rsidR="00CF341E" w:rsidRPr="5307C648">
            <w:rPr>
              <w:rStyle w:val="eop"/>
              <w:rFonts w:ascii="Verdana" w:hAnsi="Verdana"/>
              <w:sz w:val="20"/>
              <w:shd w:val="clear" w:color="auto" w:fill="FFFFFF"/>
            </w:rPr>
            <w:t> </w:t>
          </w:r>
        </w:p>
        <w:p w14:paraId="4995D32C" w14:textId="77777777" w:rsidR="00CF341E" w:rsidRPr="00E86403" w:rsidRDefault="00CF341E" w:rsidP="008F5D2A">
          <w:pPr>
            <w:jc w:val="both"/>
            <w:rPr>
              <w:rFonts w:ascii="Verdana" w:hAnsi="Verdana" w:cs="Arial"/>
              <w:sz w:val="20"/>
            </w:rPr>
          </w:pPr>
        </w:p>
        <w:p w14:paraId="258DC097" w14:textId="77777777" w:rsidR="008F5D2A" w:rsidRPr="00E86403" w:rsidRDefault="008F5D2A" w:rsidP="008F5D2A">
          <w:pPr>
            <w:jc w:val="both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</w:rPr>
            <w:t xml:space="preserve">Els criteris que s’apliquen per a l’avaluació de les ofertes, són els que es descriuen a continuació:  </w:t>
          </w:r>
        </w:p>
        <w:p w14:paraId="258DC098" w14:textId="77777777" w:rsidR="008F5D2A" w:rsidRPr="00E86403" w:rsidRDefault="008F5D2A" w:rsidP="008F5D2A">
          <w:pPr>
            <w:jc w:val="both"/>
            <w:rPr>
              <w:rFonts w:ascii="Verdana" w:hAnsi="Verdana" w:cs="Arial"/>
              <w:sz w:val="20"/>
            </w:rPr>
          </w:pPr>
        </w:p>
        <w:p w14:paraId="258DC099" w14:textId="77777777" w:rsidR="008F5D2A" w:rsidRPr="00E86403" w:rsidRDefault="008F5D2A" w:rsidP="008F5D2A">
          <w:pPr>
            <w:pStyle w:val="Pargrafdellista"/>
            <w:numPr>
              <w:ilvl w:val="0"/>
              <w:numId w:val="21"/>
            </w:numPr>
            <w:autoSpaceDE w:val="0"/>
            <w:autoSpaceDN w:val="0"/>
            <w:adjustRightInd w:val="0"/>
            <w:contextualSpacing w:val="0"/>
            <w:jc w:val="both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  <w:highlight w:val="lightGray"/>
            </w:rPr>
            <w:t>CRITERIS D’ADJUDICACIÓ DE VALORACIÓ AUTOMÀTICA</w:t>
          </w:r>
          <w:r w:rsidRPr="00E86403">
            <w:rPr>
              <w:rFonts w:ascii="Verdana" w:hAnsi="Verdana" w:cs="Arial"/>
              <w:sz w:val="20"/>
            </w:rPr>
            <w:t xml:space="preserve">. </w:t>
          </w:r>
          <w:r w:rsidRPr="00E86403">
            <w:rPr>
              <w:rFonts w:ascii="Verdana" w:hAnsi="Verdana" w:cs="Arial"/>
              <w:b/>
              <w:sz w:val="20"/>
            </w:rPr>
            <w:t>Fins a 100 punts</w:t>
          </w:r>
        </w:p>
        <w:p w14:paraId="258DC09A" w14:textId="77777777" w:rsidR="008F5D2A" w:rsidRPr="00E86403" w:rsidRDefault="008F5D2A" w:rsidP="008F5D2A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b/>
              <w:sz w:val="20"/>
            </w:rPr>
          </w:pPr>
        </w:p>
        <w:p w14:paraId="27B451AC" w14:textId="4F3E3353" w:rsidR="000F6413" w:rsidRDefault="008F5D2A" w:rsidP="006E64BE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</w:rPr>
            <w:t xml:space="preserve">Per valorar l’oferta econòmica, l’òrgan de contractació </w:t>
          </w:r>
          <w:r w:rsidRPr="003A14B9">
            <w:rPr>
              <w:rFonts w:ascii="Verdana" w:hAnsi="Verdana" w:cs="Arial"/>
              <w:sz w:val="20"/>
            </w:rPr>
            <w:t xml:space="preserve">agafarà com a referència de totes les ofertes, l’import màxim </w:t>
          </w:r>
          <w:r w:rsidRPr="00194B70">
            <w:rPr>
              <w:rFonts w:ascii="Verdana" w:hAnsi="Verdana" w:cs="Arial"/>
              <w:sz w:val="20"/>
            </w:rPr>
            <w:t>de</w:t>
          </w:r>
          <w:r w:rsidR="00194B70" w:rsidRPr="00194B70">
            <w:rPr>
              <w:rFonts w:ascii="Verdana" w:hAnsi="Verdana" w:cs="Arial"/>
              <w:sz w:val="20"/>
            </w:rPr>
            <w:t xml:space="preserve"> licitació de:</w:t>
          </w:r>
        </w:p>
        <w:p w14:paraId="6E870C5E" w14:textId="77777777" w:rsidR="00194B70" w:rsidRDefault="00194B70" w:rsidP="006E64BE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sz w:val="20"/>
            </w:rPr>
          </w:pPr>
        </w:p>
        <w:p w14:paraId="5530198B" w14:textId="35458A57" w:rsidR="000F6413" w:rsidRPr="00CF341E" w:rsidRDefault="000F6413" w:rsidP="00194B70">
          <w:pPr>
            <w:autoSpaceDE w:val="0"/>
            <w:autoSpaceDN w:val="0"/>
            <w:adjustRightInd w:val="0"/>
            <w:spacing w:after="120"/>
            <w:jc w:val="both"/>
            <w:rPr>
              <w:rFonts w:ascii="Verdana" w:hAnsi="Verdana" w:cs="Arial"/>
              <w:sz w:val="20"/>
            </w:rPr>
          </w:pPr>
          <w:r w:rsidRPr="00CF341E">
            <w:rPr>
              <w:rFonts w:ascii="Verdana" w:hAnsi="Verdana" w:cs="Arial"/>
              <w:sz w:val="20"/>
            </w:rPr>
            <w:t>Lot 1</w:t>
          </w:r>
          <w:r w:rsidR="00194B70" w:rsidRPr="00CF341E">
            <w:rPr>
              <w:rFonts w:ascii="Verdana" w:hAnsi="Verdana" w:cs="Arial"/>
              <w:sz w:val="20"/>
            </w:rPr>
            <w:t xml:space="preserve">: </w:t>
          </w:r>
          <w:r w:rsidR="00CF341E">
            <w:rPr>
              <w:rStyle w:val="normaltextrun"/>
              <w:rFonts w:ascii="Verdana" w:hAnsi="Verdana"/>
              <w:sz w:val="20"/>
              <w:shd w:val="clear" w:color="auto" w:fill="FFFFFF"/>
            </w:rPr>
            <w:t xml:space="preserve">173.500,00 </w:t>
          </w:r>
          <w:r w:rsidR="00194B70" w:rsidRPr="00CF341E">
            <w:rPr>
              <w:rFonts w:ascii="Verdana" w:hAnsi="Verdana" w:cs="Arial"/>
              <w:sz w:val="20"/>
            </w:rPr>
            <w:t>euros sense IVA</w:t>
          </w:r>
        </w:p>
        <w:p w14:paraId="605B6FAF" w14:textId="587921D3" w:rsidR="000F6413" w:rsidRPr="00CF341E" w:rsidRDefault="000F6413" w:rsidP="314229D6">
          <w:pPr>
            <w:autoSpaceDE w:val="0"/>
            <w:autoSpaceDN w:val="0"/>
            <w:adjustRightInd w:val="0"/>
            <w:spacing w:before="240" w:after="240"/>
            <w:jc w:val="both"/>
            <w:rPr>
              <w:rFonts w:ascii="Verdana" w:hAnsi="Verdana" w:cs="Arial"/>
              <w:sz w:val="20"/>
            </w:rPr>
          </w:pPr>
          <w:r w:rsidRPr="314229D6">
            <w:rPr>
              <w:rFonts w:ascii="Verdana" w:hAnsi="Verdana" w:cs="Arial"/>
              <w:sz w:val="20"/>
            </w:rPr>
            <w:t>Lot 2</w:t>
          </w:r>
          <w:r w:rsidR="00194B70" w:rsidRPr="314229D6">
            <w:rPr>
              <w:rFonts w:ascii="Verdana" w:hAnsi="Verdana" w:cs="Arial"/>
              <w:sz w:val="20"/>
            </w:rPr>
            <w:t xml:space="preserve">: </w:t>
          </w:r>
          <w:r w:rsidR="5433559C" w:rsidRPr="314229D6">
            <w:rPr>
              <w:rFonts w:ascii="Verdana" w:eastAsia="Verdana" w:hAnsi="Verdana" w:cs="Verdana"/>
              <w:sz w:val="20"/>
            </w:rPr>
            <w:t>143.300</w:t>
          </w:r>
          <w:r w:rsidR="00981CD7">
            <w:rPr>
              <w:rFonts w:ascii="Verdana" w:eastAsia="Verdana" w:hAnsi="Verdana" w:cs="Verdana"/>
              <w:sz w:val="20"/>
            </w:rPr>
            <w:t>,00</w:t>
          </w:r>
          <w:r w:rsidR="00CF341E" w:rsidRPr="314229D6">
            <w:rPr>
              <w:rFonts w:ascii="Verdana" w:eastAsia="Arial Unicode MS" w:hAnsi="Verdana" w:cs="Arial"/>
              <w:sz w:val="20"/>
            </w:rPr>
            <w:t xml:space="preserve"> </w:t>
          </w:r>
          <w:r w:rsidR="00194B70" w:rsidRPr="314229D6">
            <w:rPr>
              <w:rFonts w:ascii="Verdana" w:hAnsi="Verdana" w:cs="Arial"/>
              <w:sz w:val="20"/>
            </w:rPr>
            <w:t>euros sense IVA</w:t>
          </w:r>
        </w:p>
        <w:p w14:paraId="087BE08A" w14:textId="77777777" w:rsidR="000F6413" w:rsidRDefault="000F6413" w:rsidP="38987646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color w:val="FF0000"/>
              <w:sz w:val="20"/>
              <w:u w:val="single"/>
            </w:rPr>
          </w:pPr>
        </w:p>
        <w:p w14:paraId="430DDC6B" w14:textId="1EE3AD72" w:rsidR="008D1378" w:rsidRPr="00CF341E" w:rsidRDefault="00194B70" w:rsidP="006E64BE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sz w:val="20"/>
            </w:rPr>
          </w:pPr>
          <w:r w:rsidRPr="00CF341E">
            <w:rPr>
              <w:rFonts w:ascii="Verdana" w:hAnsi="Verdana" w:cs="Arial"/>
              <w:sz w:val="20"/>
            </w:rPr>
            <w:t>Un total</w:t>
          </w:r>
          <w:r w:rsidR="006E64BE" w:rsidRPr="00CF341E">
            <w:rPr>
              <w:rFonts w:ascii="Verdana" w:hAnsi="Verdana" w:cs="Arial"/>
              <w:sz w:val="20"/>
            </w:rPr>
            <w:t xml:space="preserve"> de </w:t>
          </w:r>
          <w:r w:rsidR="00CF341E" w:rsidRPr="00CF341E">
            <w:rPr>
              <w:rStyle w:val="normaltextrun"/>
              <w:rFonts w:ascii="Verdana" w:hAnsi="Verdana"/>
              <w:sz w:val="20"/>
              <w:bdr w:val="none" w:sz="0" w:space="0" w:color="auto" w:frame="1"/>
            </w:rPr>
            <w:t>31</w:t>
          </w:r>
          <w:r w:rsidR="00981CD7">
            <w:rPr>
              <w:rStyle w:val="normaltextrun"/>
              <w:rFonts w:ascii="Verdana" w:hAnsi="Verdana"/>
              <w:sz w:val="20"/>
              <w:bdr w:val="none" w:sz="0" w:space="0" w:color="auto" w:frame="1"/>
            </w:rPr>
            <w:t>6</w:t>
          </w:r>
          <w:r w:rsidR="00CF341E" w:rsidRPr="00CF341E">
            <w:rPr>
              <w:rStyle w:val="normaltextrun"/>
              <w:rFonts w:ascii="Verdana" w:hAnsi="Verdana"/>
              <w:sz w:val="20"/>
              <w:bdr w:val="none" w:sz="0" w:space="0" w:color="auto" w:frame="1"/>
            </w:rPr>
            <w:t>.</w:t>
          </w:r>
          <w:r w:rsidR="00981CD7">
            <w:rPr>
              <w:rStyle w:val="normaltextrun"/>
              <w:rFonts w:ascii="Verdana" w:hAnsi="Verdana"/>
              <w:sz w:val="20"/>
              <w:bdr w:val="none" w:sz="0" w:space="0" w:color="auto" w:frame="1"/>
            </w:rPr>
            <w:t>8</w:t>
          </w:r>
          <w:r w:rsidR="00CF341E" w:rsidRPr="00CF341E">
            <w:rPr>
              <w:rStyle w:val="normaltextrun"/>
              <w:rFonts w:ascii="Verdana" w:hAnsi="Verdana"/>
              <w:sz w:val="20"/>
              <w:bdr w:val="none" w:sz="0" w:space="0" w:color="auto" w:frame="1"/>
            </w:rPr>
            <w:t xml:space="preserve">00,00 </w:t>
          </w:r>
          <w:r w:rsidR="008F5D2A" w:rsidRPr="00CF341E">
            <w:rPr>
              <w:rFonts w:ascii="Verdana" w:hAnsi="Verdana" w:cs="Arial"/>
              <w:sz w:val="20"/>
            </w:rPr>
            <w:t xml:space="preserve">euros sense IVA i </w:t>
          </w:r>
          <w:r w:rsidR="00CF341E" w:rsidRPr="00CF341E">
            <w:rPr>
              <w:rStyle w:val="normaltextrun"/>
              <w:rFonts w:ascii="Verdana" w:hAnsi="Verdana"/>
              <w:b/>
              <w:bCs/>
              <w:sz w:val="20"/>
              <w:bdr w:val="none" w:sz="0" w:space="0" w:color="auto" w:frame="1"/>
            </w:rPr>
            <w:t>3</w:t>
          </w:r>
          <w:r w:rsidR="00981CD7">
            <w:rPr>
              <w:rStyle w:val="normaltextrun"/>
              <w:rFonts w:ascii="Verdana" w:hAnsi="Verdana"/>
              <w:b/>
              <w:bCs/>
              <w:sz w:val="20"/>
              <w:bdr w:val="none" w:sz="0" w:space="0" w:color="auto" w:frame="1"/>
            </w:rPr>
            <w:t>83</w:t>
          </w:r>
          <w:r w:rsidR="00CF341E" w:rsidRPr="00CF341E">
            <w:rPr>
              <w:rStyle w:val="normaltextrun"/>
              <w:rFonts w:ascii="Verdana" w:hAnsi="Verdana"/>
              <w:b/>
              <w:bCs/>
              <w:sz w:val="20"/>
              <w:bdr w:val="none" w:sz="0" w:space="0" w:color="auto" w:frame="1"/>
            </w:rPr>
            <w:t>.</w:t>
          </w:r>
          <w:r w:rsidR="00981CD7">
            <w:rPr>
              <w:rStyle w:val="normaltextrun"/>
              <w:rFonts w:ascii="Verdana" w:hAnsi="Verdana"/>
              <w:b/>
              <w:bCs/>
              <w:sz w:val="20"/>
              <w:bdr w:val="none" w:sz="0" w:space="0" w:color="auto" w:frame="1"/>
            </w:rPr>
            <w:t>328</w:t>
          </w:r>
          <w:r w:rsidR="00CF341E" w:rsidRPr="00CF341E">
            <w:rPr>
              <w:rStyle w:val="normaltextrun"/>
              <w:rFonts w:ascii="Verdana" w:hAnsi="Verdana"/>
              <w:b/>
              <w:bCs/>
              <w:sz w:val="20"/>
              <w:bdr w:val="none" w:sz="0" w:space="0" w:color="auto" w:frame="1"/>
            </w:rPr>
            <w:t xml:space="preserve">,00 </w:t>
          </w:r>
          <w:r w:rsidR="00E86403" w:rsidRPr="00CF341E">
            <w:rPr>
              <w:rFonts w:ascii="Verdana" w:hAnsi="Verdana" w:cs="Arial"/>
              <w:b/>
              <w:sz w:val="20"/>
            </w:rPr>
            <w:t>euros inclòs</w:t>
          </w:r>
          <w:r w:rsidR="008D1378" w:rsidRPr="00CF341E">
            <w:rPr>
              <w:rFonts w:ascii="Verdana" w:hAnsi="Verdana" w:cs="Arial"/>
              <w:b/>
              <w:sz w:val="20"/>
            </w:rPr>
            <w:t xml:space="preserve"> el 21% d’IVA</w:t>
          </w:r>
          <w:r w:rsidRPr="00CF341E">
            <w:rPr>
              <w:rFonts w:ascii="Verdana" w:hAnsi="Verdana" w:cs="Arial"/>
              <w:sz w:val="20"/>
            </w:rPr>
            <w:t>.</w:t>
          </w:r>
        </w:p>
        <w:p w14:paraId="3F045F80" w14:textId="77777777" w:rsidR="008D1378" w:rsidRPr="00603493" w:rsidRDefault="008D1378" w:rsidP="008D1378">
          <w:pPr>
            <w:pStyle w:val="Pargrafdellista"/>
            <w:autoSpaceDE w:val="0"/>
            <w:autoSpaceDN w:val="0"/>
            <w:adjustRightInd w:val="0"/>
            <w:jc w:val="both"/>
            <w:rPr>
              <w:rFonts w:ascii="Verdana" w:hAnsi="Verdana" w:cs="Arial"/>
              <w:sz w:val="20"/>
            </w:rPr>
          </w:pPr>
        </w:p>
        <w:p w14:paraId="258DC09D" w14:textId="6F019E9E" w:rsidR="008F5D2A" w:rsidRPr="00E86403" w:rsidRDefault="008F5D2A" w:rsidP="008F5D2A">
          <w:pPr>
            <w:spacing w:after="60"/>
            <w:jc w:val="both"/>
            <w:rPr>
              <w:rFonts w:ascii="Verdana" w:hAnsi="Verdana" w:cs="Arial"/>
              <w:b/>
              <w:sz w:val="20"/>
            </w:rPr>
          </w:pPr>
        </w:p>
        <w:p w14:paraId="6296ECE0" w14:textId="1C3003FC" w:rsidR="00EA51D0" w:rsidRPr="007937F0" w:rsidRDefault="00EA51D0" w:rsidP="00EA51D0">
          <w:pPr>
            <w:autoSpaceDE w:val="0"/>
            <w:autoSpaceDN w:val="0"/>
            <w:adjustRightInd w:val="0"/>
            <w:spacing w:after="60"/>
            <w:jc w:val="both"/>
            <w:rPr>
              <w:rFonts w:ascii="Verdana" w:hAnsi="Verdana" w:cs="Arial"/>
              <w:i/>
              <w:sz w:val="20"/>
              <w:szCs w:val="18"/>
            </w:rPr>
          </w:pPr>
          <w:r>
            <w:rPr>
              <w:rFonts w:ascii="Verdana" w:hAnsi="Verdana" w:cs="Arial"/>
              <w:i/>
              <w:sz w:val="20"/>
              <w:szCs w:val="18"/>
            </w:rPr>
            <w:t>Els parà</w:t>
          </w:r>
          <w:r w:rsidRPr="007937F0">
            <w:rPr>
              <w:rFonts w:ascii="Verdana" w:hAnsi="Verdana" w:cs="Arial"/>
              <w:i/>
              <w:sz w:val="20"/>
              <w:szCs w:val="18"/>
            </w:rPr>
            <w:t xml:space="preserve">metres per a determinar si una oferta és anormal o desproporcionada, es regula </w:t>
          </w:r>
          <w:r w:rsidR="00DA7929">
            <w:rPr>
              <w:rFonts w:ascii="Verdana" w:hAnsi="Verdana" w:cs="Arial"/>
              <w:i/>
              <w:sz w:val="20"/>
              <w:szCs w:val="18"/>
            </w:rPr>
            <w:t>a</w:t>
          </w:r>
          <w:r w:rsidRPr="007937F0">
            <w:rPr>
              <w:rFonts w:ascii="Verdana" w:hAnsi="Verdana" w:cs="Arial"/>
              <w:i/>
              <w:sz w:val="20"/>
              <w:szCs w:val="18"/>
            </w:rPr>
            <w:t xml:space="preserve"> </w:t>
          </w:r>
          <w:r w:rsidRPr="00DA7929">
            <w:rPr>
              <w:rFonts w:ascii="Verdana" w:hAnsi="Verdana" w:cs="Arial"/>
              <w:i/>
              <w:color w:val="FF0000"/>
              <w:sz w:val="20"/>
              <w:szCs w:val="18"/>
            </w:rPr>
            <w:t xml:space="preserve">l’Annex 6 </w:t>
          </w:r>
          <w:r w:rsidRPr="00DA7929">
            <w:rPr>
              <w:rFonts w:ascii="Verdana" w:hAnsi="Verdana" w:cs="Arial"/>
              <w:i/>
              <w:sz w:val="20"/>
              <w:szCs w:val="18"/>
            </w:rPr>
            <w:t>del</w:t>
          </w:r>
          <w:r w:rsidRPr="007937F0">
            <w:rPr>
              <w:rFonts w:ascii="Verdana" w:hAnsi="Verdana" w:cs="Arial"/>
              <w:i/>
              <w:sz w:val="20"/>
              <w:szCs w:val="18"/>
            </w:rPr>
            <w:t xml:space="preserve"> PCAP.</w:t>
          </w:r>
          <w:r>
            <w:rPr>
              <w:rFonts w:ascii="Verdana" w:hAnsi="Verdana" w:cs="Arial"/>
              <w:i/>
              <w:sz w:val="20"/>
              <w:szCs w:val="18"/>
            </w:rPr>
            <w:t xml:space="preserve"> </w:t>
          </w:r>
          <w:r w:rsidRPr="007937F0">
            <w:rPr>
              <w:rFonts w:ascii="Verdana" w:hAnsi="Verdana" w:cs="Arial"/>
              <w:i/>
              <w:sz w:val="20"/>
              <w:szCs w:val="18"/>
            </w:rPr>
            <w:t xml:space="preserve">Les ofertes </w:t>
          </w:r>
          <w:r>
            <w:rPr>
              <w:rFonts w:ascii="Verdana" w:hAnsi="Verdana" w:cs="Arial"/>
              <w:i/>
              <w:sz w:val="20"/>
              <w:szCs w:val="18"/>
            </w:rPr>
            <w:t xml:space="preserve">“anormalment baixes” </w:t>
          </w:r>
          <w:r w:rsidRPr="007937F0">
            <w:rPr>
              <w:rFonts w:ascii="Verdana" w:hAnsi="Verdana" w:cs="Arial"/>
              <w:i/>
              <w:sz w:val="20"/>
              <w:szCs w:val="18"/>
            </w:rPr>
            <w:t>seran analitzades com a tal i podran ser descartades, essent no adjudicatàries, segons en les condicions que estableixi l’article 149 de la LCSP (Llei 9/2017).</w:t>
          </w:r>
        </w:p>
        <w:p w14:paraId="258DC0B0" w14:textId="77777777" w:rsidR="008F5D2A" w:rsidRPr="00E86403" w:rsidRDefault="008F5D2A" w:rsidP="008F5D2A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b/>
              <w:sz w:val="20"/>
            </w:rPr>
          </w:pPr>
        </w:p>
        <w:p w14:paraId="258DC0B1" w14:textId="77777777" w:rsidR="008F5D2A" w:rsidRPr="00E86403" w:rsidRDefault="008F5D2A" w:rsidP="008F5D2A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b/>
              <w:sz w:val="20"/>
            </w:rPr>
          </w:pPr>
        </w:p>
        <w:p w14:paraId="258DC0B2" w14:textId="2E64D043" w:rsidR="008F5D2A" w:rsidRPr="00E86403" w:rsidRDefault="008F5D2A" w:rsidP="008F5D2A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b/>
              <w:bCs/>
              <w:sz w:val="20"/>
              <w:u w:val="single"/>
            </w:rPr>
          </w:pPr>
          <w:r w:rsidRPr="00E86403">
            <w:rPr>
              <w:rFonts w:ascii="Verdana" w:hAnsi="Verdana" w:cs="Arial"/>
              <w:b/>
              <w:bCs/>
              <w:sz w:val="20"/>
            </w:rPr>
            <w:t>1.1.</w:t>
          </w:r>
          <w:r w:rsidRPr="00CC2832">
            <w:rPr>
              <w:rFonts w:ascii="Verdana" w:hAnsi="Verdana" w:cs="Arial"/>
              <w:b/>
              <w:bCs/>
              <w:sz w:val="20"/>
            </w:rPr>
            <w:t xml:space="preserve"> </w:t>
          </w:r>
          <w:r w:rsidRPr="00E86403">
            <w:rPr>
              <w:rFonts w:ascii="Verdana" w:hAnsi="Verdana" w:cs="Arial"/>
              <w:b/>
              <w:bCs/>
              <w:sz w:val="20"/>
              <w:u w:val="single"/>
            </w:rPr>
            <w:t>Valoració econòmica – 85 punts</w:t>
          </w:r>
          <w:r w:rsidRPr="00E86403">
            <w:rPr>
              <w:rFonts w:ascii="Verdana" w:hAnsi="Verdana" w:cs="Arial"/>
              <w:b/>
              <w:bCs/>
              <w:sz w:val="20"/>
            </w:rPr>
            <w:t xml:space="preserve"> </w:t>
          </w:r>
        </w:p>
        <w:p w14:paraId="258DC0B3" w14:textId="77777777" w:rsidR="008F5D2A" w:rsidRPr="00E86403" w:rsidRDefault="008F5D2A" w:rsidP="008F5D2A">
          <w:pPr>
            <w:autoSpaceDE w:val="0"/>
            <w:autoSpaceDN w:val="0"/>
            <w:adjustRightInd w:val="0"/>
            <w:jc w:val="both"/>
            <w:rPr>
              <w:rFonts w:ascii="Verdana" w:hAnsi="Verdana" w:cs="Arial"/>
              <w:bCs/>
              <w:sz w:val="20"/>
            </w:rPr>
          </w:pPr>
        </w:p>
        <w:p w14:paraId="258DC0B4" w14:textId="77777777" w:rsidR="008F5D2A" w:rsidRPr="00E86403" w:rsidRDefault="008F5D2A" w:rsidP="008F5D2A">
          <w:pPr>
            <w:autoSpaceDE w:val="0"/>
            <w:autoSpaceDN w:val="0"/>
            <w:adjustRightInd w:val="0"/>
            <w:ind w:left="426"/>
            <w:jc w:val="both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</w:rPr>
            <w:t>Només es valoraran les ofertes econòmiques desglossades per capítols i partides d’obra i instal·lacions.</w:t>
          </w:r>
        </w:p>
        <w:p w14:paraId="258DC0B5" w14:textId="77777777" w:rsidR="008F5D2A" w:rsidRPr="00E86403" w:rsidRDefault="008F5D2A" w:rsidP="008F5D2A">
          <w:pPr>
            <w:autoSpaceDE w:val="0"/>
            <w:autoSpaceDN w:val="0"/>
            <w:adjustRightInd w:val="0"/>
            <w:ind w:left="426"/>
            <w:jc w:val="both"/>
            <w:rPr>
              <w:rFonts w:ascii="Verdana" w:hAnsi="Verdana" w:cs="Arial"/>
              <w:sz w:val="20"/>
            </w:rPr>
          </w:pPr>
        </w:p>
        <w:p w14:paraId="258DC0B6" w14:textId="77777777" w:rsidR="008F5D2A" w:rsidRPr="00E86403" w:rsidRDefault="008F5D2A" w:rsidP="008F5D2A">
          <w:pPr>
            <w:autoSpaceDE w:val="0"/>
            <w:autoSpaceDN w:val="0"/>
            <w:adjustRightInd w:val="0"/>
            <w:ind w:left="426"/>
            <w:jc w:val="both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</w:rPr>
            <w:t xml:space="preserve">Preus de l’oferta per a cadascun dels lots i altres condicions econòmiques directament relacionades amb la prestació del servei. La puntuació màxima d’aquest criteri serà de </w:t>
          </w:r>
          <w:r w:rsidRPr="00E86403">
            <w:rPr>
              <w:rFonts w:ascii="Verdana" w:hAnsi="Verdana" w:cs="Arial"/>
              <w:b/>
              <w:bCs/>
              <w:sz w:val="20"/>
            </w:rPr>
            <w:t>85 punts</w:t>
          </w:r>
          <w:r w:rsidRPr="00E86403">
            <w:rPr>
              <w:rFonts w:ascii="Verdana" w:hAnsi="Verdana" w:cs="Arial"/>
              <w:sz w:val="20"/>
            </w:rPr>
            <w:t>.</w:t>
          </w:r>
        </w:p>
        <w:p w14:paraId="258DC0B7" w14:textId="6040F9C9" w:rsidR="008F5D2A" w:rsidRDefault="008F5D2A" w:rsidP="008F5D2A">
          <w:pPr>
            <w:widowControl w:val="0"/>
            <w:autoSpaceDE w:val="0"/>
            <w:autoSpaceDN w:val="0"/>
            <w:adjustRightInd w:val="0"/>
            <w:ind w:left="360"/>
            <w:jc w:val="both"/>
            <w:rPr>
              <w:rFonts w:ascii="Verdana" w:hAnsi="Verdana" w:cs="Arial"/>
              <w:sz w:val="20"/>
            </w:rPr>
          </w:pPr>
        </w:p>
        <w:p w14:paraId="37BB767A" w14:textId="1B02D3C1" w:rsidR="004E08DB" w:rsidRDefault="004E08DB" w:rsidP="008F5D2A">
          <w:pPr>
            <w:widowControl w:val="0"/>
            <w:autoSpaceDE w:val="0"/>
            <w:autoSpaceDN w:val="0"/>
            <w:adjustRightInd w:val="0"/>
            <w:ind w:left="360"/>
            <w:jc w:val="both"/>
            <w:rPr>
              <w:rFonts w:ascii="Verdana" w:hAnsi="Verdana" w:cs="Arial"/>
              <w:sz w:val="20"/>
            </w:rPr>
          </w:pPr>
        </w:p>
        <w:p w14:paraId="258DC0B8" w14:textId="77777777" w:rsidR="008F5D2A" w:rsidRPr="00E86403" w:rsidRDefault="008F5D2A" w:rsidP="008F5D2A">
          <w:pPr>
            <w:widowControl w:val="0"/>
            <w:autoSpaceDE w:val="0"/>
            <w:autoSpaceDN w:val="0"/>
            <w:adjustRightInd w:val="0"/>
            <w:ind w:left="360"/>
            <w:jc w:val="both"/>
            <w:rPr>
              <w:rFonts w:ascii="Verdana" w:hAnsi="Verdana" w:cs="Arial"/>
              <w:sz w:val="20"/>
            </w:rPr>
          </w:pPr>
        </w:p>
        <w:p w14:paraId="258DC0B9" w14:textId="77777777" w:rsidR="008F5D2A" w:rsidRPr="00E86403" w:rsidRDefault="008F5D2A" w:rsidP="008F5D2A">
          <w:pPr>
            <w:tabs>
              <w:tab w:val="left" w:pos="426"/>
            </w:tabs>
            <w:ind w:left="426"/>
            <w:jc w:val="both"/>
            <w:outlineLvl w:val="0"/>
            <w:rPr>
              <w:rFonts w:ascii="Verdana" w:eastAsia="PMingLiU" w:hAnsi="Verdana" w:cs="Arial"/>
              <w:sz w:val="20"/>
              <w:u w:val="single"/>
              <w:lang w:eastAsia="zh-TW" w:bidi="ks-Deva"/>
            </w:rPr>
          </w:pPr>
          <w:r w:rsidRPr="00E86403">
            <w:rPr>
              <w:rFonts w:ascii="Verdana" w:eastAsia="PMingLiU" w:hAnsi="Verdana" w:cs="Arial"/>
              <w:sz w:val="20"/>
              <w:u w:val="single"/>
              <w:lang w:eastAsia="zh-TW" w:bidi="ks-Deva"/>
            </w:rPr>
            <w:t>El procediment de càlcul per ponderar les ofertes econòmiques serà el següent:</w:t>
          </w:r>
        </w:p>
        <w:p w14:paraId="258DC0BA" w14:textId="77777777" w:rsidR="008F5D2A" w:rsidRPr="00E86403" w:rsidRDefault="008F5D2A" w:rsidP="008F5D2A">
          <w:pPr>
            <w:tabs>
              <w:tab w:val="left" w:pos="426"/>
            </w:tabs>
            <w:ind w:left="426"/>
            <w:jc w:val="both"/>
            <w:outlineLvl w:val="0"/>
            <w:rPr>
              <w:rFonts w:ascii="Verdana" w:hAnsi="Verdana" w:cs="Arial"/>
              <w:noProof/>
              <w:sz w:val="20"/>
              <w:lang w:eastAsia="ca-ES"/>
            </w:rPr>
          </w:pPr>
        </w:p>
        <w:p w14:paraId="258DC0BB" w14:textId="77777777" w:rsidR="008F5D2A" w:rsidRPr="00E86403" w:rsidRDefault="008F5D2A" w:rsidP="008F5D2A">
          <w:pPr>
            <w:tabs>
              <w:tab w:val="left" w:pos="426"/>
            </w:tabs>
            <w:ind w:left="426"/>
            <w:jc w:val="both"/>
            <w:outlineLvl w:val="0"/>
            <w:rPr>
              <w:rFonts w:ascii="Verdana" w:hAnsi="Verdana" w:cs="Arial"/>
              <w:noProof/>
              <w:sz w:val="20"/>
              <w:lang w:eastAsia="ca-ES"/>
            </w:rPr>
          </w:pPr>
        </w:p>
        <w:p w14:paraId="258DC0BC" w14:textId="77777777" w:rsidR="008F5D2A" w:rsidRPr="00E86403" w:rsidRDefault="008F5D2A" w:rsidP="008F5D2A">
          <w:pPr>
            <w:tabs>
              <w:tab w:val="left" w:pos="426"/>
            </w:tabs>
            <w:ind w:left="426"/>
            <w:jc w:val="both"/>
            <w:outlineLvl w:val="0"/>
            <w:rPr>
              <w:rFonts w:ascii="Verdana" w:hAnsi="Verdana" w:cs="Arial"/>
              <w:noProof/>
              <w:sz w:val="20"/>
              <w:lang w:eastAsia="ca-ES"/>
            </w:rPr>
          </w:pPr>
          <w:r w:rsidRPr="00E86403">
            <w:rPr>
              <w:rFonts w:ascii="Verdana" w:hAnsi="Verdana" w:cs="Arial"/>
              <w:noProof/>
              <w:sz w:val="20"/>
              <w:lang w:eastAsia="ca-ES"/>
            </w:rPr>
            <w:t>S’aplicarà la fòrmula</w:t>
          </w:r>
        </w:p>
        <w:p w14:paraId="258DC0BD" w14:textId="77777777" w:rsidR="008F5D2A" w:rsidRPr="00E86403" w:rsidRDefault="008F5D2A" w:rsidP="008F5D2A">
          <w:pPr>
            <w:jc w:val="both"/>
            <w:outlineLvl w:val="0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 w:cs="Arial"/>
              <w:sz w:val="20"/>
            </w:rPr>
            <w:t xml:space="preserve"> </w:t>
          </w:r>
        </w:p>
        <w:p w14:paraId="258DC0BE" w14:textId="77777777" w:rsidR="008F5D2A" w:rsidRPr="00E86403" w:rsidRDefault="008F5D2A" w:rsidP="008F5D2A">
          <w:pPr>
            <w:ind w:firstLine="360"/>
            <w:jc w:val="both"/>
            <w:outlineLvl w:val="0"/>
            <w:rPr>
              <w:rFonts w:ascii="Verdana" w:hAnsi="Verdana" w:cs="Arial"/>
              <w:sz w:val="20"/>
            </w:rPr>
          </w:pPr>
          <w:r w:rsidRPr="00E86403">
            <w:rPr>
              <w:rFonts w:ascii="Verdana" w:hAnsi="Verdana"/>
              <w:noProof/>
              <w:lang w:eastAsia="ca-ES"/>
            </w:rPr>
            <w:lastRenderedPageBreak/>
            <w:drawing>
              <wp:inline distT="0" distB="0" distL="0" distR="0" wp14:anchorId="258DC10B" wp14:editId="258DC10C">
                <wp:extent cx="3336561" cy="712381"/>
                <wp:effectExtent l="0" t="0" r="0" b="0"/>
                <wp:docPr id="4" name="Imat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2326" cy="7221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58DC0BF" w14:textId="77777777" w:rsidR="008F5D2A" w:rsidRPr="00E86403" w:rsidRDefault="008F5D2A" w:rsidP="008F5D2A">
          <w:pPr>
            <w:spacing w:line="320" w:lineRule="exact"/>
            <w:jc w:val="both"/>
            <w:rPr>
              <w:rFonts w:ascii="Verdana" w:hAnsi="Verdana" w:cs="Arial"/>
              <w:b/>
              <w:sz w:val="20"/>
            </w:rPr>
          </w:pPr>
        </w:p>
        <w:p w14:paraId="258DC0C0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proofErr w:type="spellStart"/>
          <w:r w:rsidRPr="00E86403">
            <w:rPr>
              <w:rFonts w:ascii="Verdana" w:hAnsi="Verdana"/>
              <w:b/>
              <w:sz w:val="20"/>
              <w:szCs w:val="20"/>
            </w:rPr>
            <w:t>Pv</w:t>
          </w:r>
          <w:proofErr w:type="spellEnd"/>
          <w:r w:rsidRPr="00E86403">
            <w:rPr>
              <w:rFonts w:ascii="Verdana" w:hAnsi="Verdana"/>
              <w:sz w:val="20"/>
              <w:szCs w:val="20"/>
            </w:rPr>
            <w:tab/>
            <w:t xml:space="preserve"> = Puntuació obtinguda de l’oferta a Valorar </w:t>
          </w:r>
        </w:p>
        <w:p w14:paraId="258DC0C1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r w:rsidRPr="00E86403">
            <w:rPr>
              <w:rFonts w:ascii="Verdana" w:hAnsi="Verdana"/>
              <w:b/>
              <w:sz w:val="20"/>
              <w:szCs w:val="20"/>
            </w:rPr>
            <w:t xml:space="preserve">P </w:t>
          </w:r>
          <w:r w:rsidRPr="00E86403">
            <w:rPr>
              <w:rFonts w:ascii="Verdana" w:hAnsi="Verdana"/>
              <w:sz w:val="20"/>
              <w:szCs w:val="20"/>
            </w:rPr>
            <w:t xml:space="preserve">= Punts criteri econòmic </w:t>
          </w:r>
        </w:p>
        <w:p w14:paraId="258DC0C2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r w:rsidRPr="00E86403">
            <w:rPr>
              <w:rFonts w:ascii="Verdana" w:hAnsi="Verdana"/>
              <w:b/>
              <w:sz w:val="20"/>
              <w:szCs w:val="20"/>
            </w:rPr>
            <w:t xml:space="preserve">Om </w:t>
          </w:r>
          <w:r w:rsidRPr="00E86403">
            <w:rPr>
              <w:rFonts w:ascii="Verdana" w:hAnsi="Verdana"/>
              <w:sz w:val="20"/>
              <w:szCs w:val="20"/>
            </w:rPr>
            <w:t xml:space="preserve">= Oferta Millor </w:t>
          </w:r>
        </w:p>
        <w:p w14:paraId="258DC0C3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proofErr w:type="spellStart"/>
          <w:r w:rsidRPr="00E86403">
            <w:rPr>
              <w:rFonts w:ascii="Verdana" w:hAnsi="Verdana"/>
              <w:b/>
              <w:sz w:val="20"/>
              <w:szCs w:val="20"/>
            </w:rPr>
            <w:t>Ov</w:t>
          </w:r>
          <w:proofErr w:type="spellEnd"/>
          <w:r w:rsidRPr="00E86403"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E86403">
            <w:rPr>
              <w:rFonts w:ascii="Verdana" w:hAnsi="Verdana"/>
              <w:sz w:val="20"/>
              <w:szCs w:val="20"/>
            </w:rPr>
            <w:t xml:space="preserve">= Oferta a Valorar </w:t>
          </w:r>
        </w:p>
        <w:p w14:paraId="258DC0C4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r w:rsidRPr="00E86403">
            <w:rPr>
              <w:rFonts w:ascii="Verdana" w:hAnsi="Verdana"/>
              <w:b/>
              <w:sz w:val="20"/>
              <w:szCs w:val="20"/>
            </w:rPr>
            <w:t xml:space="preserve">IL </w:t>
          </w:r>
          <w:r w:rsidRPr="00E86403">
            <w:rPr>
              <w:rFonts w:ascii="Verdana" w:hAnsi="Verdana"/>
              <w:b/>
              <w:sz w:val="20"/>
              <w:szCs w:val="20"/>
            </w:rPr>
            <w:tab/>
          </w:r>
          <w:r w:rsidRPr="00E86403">
            <w:rPr>
              <w:rFonts w:ascii="Verdana" w:hAnsi="Verdana"/>
              <w:sz w:val="20"/>
              <w:szCs w:val="20"/>
            </w:rPr>
            <w:t xml:space="preserve">= Import de Licitació </w:t>
          </w:r>
        </w:p>
        <w:p w14:paraId="258DC0C5" w14:textId="77777777" w:rsidR="008F5D2A" w:rsidRPr="00E86403" w:rsidRDefault="008F5D2A" w:rsidP="008F5D2A">
          <w:pPr>
            <w:pStyle w:val="Default"/>
            <w:ind w:firstLine="360"/>
            <w:rPr>
              <w:rFonts w:ascii="Verdana" w:hAnsi="Verdana"/>
              <w:sz w:val="20"/>
              <w:szCs w:val="20"/>
            </w:rPr>
          </w:pPr>
          <w:r w:rsidRPr="00E86403">
            <w:rPr>
              <w:rFonts w:ascii="Verdana" w:hAnsi="Verdana"/>
              <w:b/>
              <w:sz w:val="20"/>
              <w:szCs w:val="20"/>
            </w:rPr>
            <w:t>VP</w:t>
          </w:r>
          <w:r w:rsidRPr="00E86403">
            <w:rPr>
              <w:rFonts w:ascii="Verdana" w:hAnsi="Verdana"/>
              <w:sz w:val="20"/>
              <w:szCs w:val="20"/>
            </w:rPr>
            <w:t xml:space="preserve"> = Valor de ponderació = 1.85</w:t>
          </w:r>
        </w:p>
        <w:p w14:paraId="258DC0C6" w14:textId="77777777" w:rsidR="008F5D2A" w:rsidRPr="00E86403" w:rsidRDefault="008F5D2A" w:rsidP="008F5D2A">
          <w:pPr>
            <w:rPr>
              <w:rFonts w:ascii="Verdana" w:hAnsi="Verdana"/>
              <w:sz w:val="20"/>
            </w:rPr>
          </w:pPr>
        </w:p>
        <w:p w14:paraId="258DC0C9" w14:textId="77777777" w:rsidR="008F5D2A" w:rsidRPr="00E86403" w:rsidRDefault="008F5D2A" w:rsidP="008F5D2A">
          <w:pPr>
            <w:rPr>
              <w:rFonts w:ascii="Verdana" w:hAnsi="Verdana"/>
              <w:sz w:val="20"/>
            </w:rPr>
          </w:pPr>
        </w:p>
        <w:p w14:paraId="258DC0CA" w14:textId="77777777" w:rsidR="008F5D2A" w:rsidRPr="00E86403" w:rsidRDefault="00164AF3" w:rsidP="008F5D2A">
          <w:pPr>
            <w:rPr>
              <w:rFonts w:ascii="Verdana" w:hAnsi="Verdana"/>
              <w:sz w:val="20"/>
            </w:rPr>
          </w:pPr>
        </w:p>
      </w:sdtContent>
    </w:sdt>
    <w:p w14:paraId="258DC0CC" w14:textId="3BCFD581" w:rsidR="008F5D2A" w:rsidRPr="002E49CF" w:rsidRDefault="008F5D2A" w:rsidP="007425A7">
      <w:pPr>
        <w:pStyle w:val="Pargrafdellista"/>
        <w:numPr>
          <w:ilvl w:val="1"/>
          <w:numId w:val="21"/>
        </w:numPr>
        <w:autoSpaceDE w:val="0"/>
        <w:autoSpaceDN w:val="0"/>
        <w:adjustRightInd w:val="0"/>
        <w:ind w:hanging="284"/>
        <w:contextualSpacing w:val="0"/>
        <w:jc w:val="both"/>
        <w:rPr>
          <w:rFonts w:ascii="Verdana" w:hAnsi="Verdana"/>
          <w:b/>
          <w:bCs/>
          <w:sz w:val="20"/>
        </w:rPr>
      </w:pPr>
      <w:r w:rsidRPr="002E49CF">
        <w:rPr>
          <w:rFonts w:ascii="Verdana" w:hAnsi="Verdana"/>
          <w:b/>
          <w:bCs/>
          <w:sz w:val="20"/>
          <w:u w:val="single"/>
        </w:rPr>
        <w:t>Valoració tècnica automàtica – 15 punts</w:t>
      </w:r>
      <w:r w:rsidRPr="002E49CF">
        <w:rPr>
          <w:rFonts w:ascii="Verdana" w:hAnsi="Verdana"/>
          <w:b/>
          <w:bCs/>
          <w:sz w:val="20"/>
        </w:rPr>
        <w:t xml:space="preserve"> </w:t>
      </w:r>
    </w:p>
    <w:p w14:paraId="258DC0CD" w14:textId="77777777" w:rsidR="008F5D2A" w:rsidRPr="00E86403" w:rsidRDefault="008F5D2A" w:rsidP="008F5D2A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20"/>
        </w:rPr>
      </w:pPr>
      <w:r w:rsidRPr="00E86403">
        <w:rPr>
          <w:rFonts w:ascii="Verdana" w:hAnsi="Verdana" w:cs="Arial"/>
          <w:sz w:val="20"/>
        </w:rPr>
        <w:t>Només es valoraran les ofertes econòmiques desglossades per capítols i partides d’obra i instal·lacions, amb especificacions de marques i materials emprats i amb tota la documentació tècnica exigida al PPT.</w:t>
      </w:r>
    </w:p>
    <w:p w14:paraId="258DC0D2" w14:textId="77777777" w:rsidR="008F5D2A" w:rsidRPr="00E86403" w:rsidRDefault="008F5D2A" w:rsidP="008F5D2A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b/>
          <w:bCs/>
          <w:sz w:val="20"/>
        </w:rPr>
      </w:pPr>
    </w:p>
    <w:p w14:paraId="258DC0D3" w14:textId="6F597706" w:rsidR="008F5D2A" w:rsidRPr="005358A9" w:rsidRDefault="008F5D2A" w:rsidP="008F5D2A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bCs/>
          <w:sz w:val="20"/>
        </w:rPr>
      </w:pPr>
      <w:r w:rsidRPr="005358A9">
        <w:rPr>
          <w:rFonts w:ascii="Verdana" w:hAnsi="Verdana" w:cs="Arial"/>
          <w:bCs/>
          <w:sz w:val="20"/>
        </w:rPr>
        <w:t>La puntuació llindar mínima de l’oferta tècnica automàtica per ser adjudicatari ha de ser de 7,5 punts.</w:t>
      </w:r>
    </w:p>
    <w:p w14:paraId="258DC0D4" w14:textId="77777777" w:rsidR="008F5D2A" w:rsidRPr="00E86403" w:rsidRDefault="008F5D2A" w:rsidP="008F5D2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</w:rPr>
      </w:pPr>
    </w:p>
    <w:p w14:paraId="258DC0E1" w14:textId="77777777" w:rsidR="008F5D2A" w:rsidRPr="00E86403" w:rsidRDefault="008F5D2A" w:rsidP="008F5D2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</w:rPr>
      </w:pPr>
    </w:p>
    <w:p w14:paraId="258DC0E4" w14:textId="4E695E83" w:rsidR="008F5D2A" w:rsidRPr="00E86403" w:rsidRDefault="008F5D2A" w:rsidP="008F5D2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</w:rPr>
      </w:pPr>
    </w:p>
    <w:p w14:paraId="258DC0F0" w14:textId="1EF2D77B" w:rsidR="008F5D2A" w:rsidRPr="00981CD7" w:rsidRDefault="008F5D2A" w:rsidP="00792E4A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</w:rPr>
      </w:pPr>
      <w:proofErr w:type="spellStart"/>
      <w:r w:rsidRPr="00981CD7">
        <w:rPr>
          <w:rFonts w:ascii="Verdana" w:hAnsi="Verdana" w:cs="Arial"/>
          <w:b/>
          <w:bCs/>
          <w:sz w:val="20"/>
        </w:rPr>
        <w:t>Subcriteris</w:t>
      </w:r>
      <w:proofErr w:type="spellEnd"/>
      <w:r w:rsidRPr="00981CD7">
        <w:rPr>
          <w:rFonts w:ascii="Verdana" w:hAnsi="Verdana" w:cs="Arial"/>
          <w:b/>
          <w:bCs/>
          <w:sz w:val="20"/>
        </w:rPr>
        <w:t xml:space="preserve">: </w:t>
      </w:r>
    </w:p>
    <w:p w14:paraId="258DC106" w14:textId="77777777" w:rsidR="008F5D2A" w:rsidRPr="00981CD7" w:rsidRDefault="008F5D2A" w:rsidP="008F5D2A">
      <w:pPr>
        <w:ind w:left="426"/>
        <w:jc w:val="both"/>
        <w:rPr>
          <w:rFonts w:ascii="Verdana" w:hAnsi="Verdana"/>
          <w:sz w:val="20"/>
        </w:rPr>
      </w:pPr>
    </w:p>
    <w:p w14:paraId="47BECDEE" w14:textId="77777777" w:rsidR="000933B9" w:rsidRPr="00981CD7" w:rsidRDefault="000933B9" w:rsidP="000933B9">
      <w:pPr>
        <w:pStyle w:val="Senseespaiat"/>
        <w:numPr>
          <w:ilvl w:val="0"/>
          <w:numId w:val="19"/>
        </w:numPr>
        <w:ind w:left="360"/>
        <w:jc w:val="both"/>
        <w:rPr>
          <w:rFonts w:ascii="Verdana" w:eastAsia="Arial Unicode MS" w:hAnsi="Verdana" w:cs="Arial"/>
          <w:bCs/>
          <w:sz w:val="18"/>
          <w:szCs w:val="18"/>
        </w:rPr>
      </w:pPr>
      <w:r w:rsidRPr="00981CD7">
        <w:rPr>
          <w:rFonts w:ascii="Verdana" w:eastAsia="Arial Unicode MS" w:hAnsi="Verdana" w:cs="Arial"/>
          <w:bCs/>
          <w:sz w:val="18"/>
          <w:szCs w:val="18"/>
        </w:rPr>
        <w:t>Millora garantia d’obra. Es presentaran millores de garantia certificades per l’empresa (fins a 6 punts)</w:t>
      </w:r>
    </w:p>
    <w:p w14:paraId="7DEF0C48" w14:textId="77777777" w:rsidR="000933B9" w:rsidRPr="00981CD7" w:rsidRDefault="000933B9" w:rsidP="000933B9">
      <w:pPr>
        <w:pStyle w:val="Senseespaiat"/>
        <w:jc w:val="both"/>
        <w:rPr>
          <w:rFonts w:ascii="Verdana" w:eastAsia="Arial Unicode MS" w:hAnsi="Verdana" w:cs="Arial"/>
          <w:sz w:val="18"/>
          <w:szCs w:val="18"/>
        </w:rPr>
      </w:pPr>
    </w:p>
    <w:tbl>
      <w:tblPr>
        <w:tblStyle w:val="Taulaambquadrcula"/>
        <w:tblW w:w="0" w:type="auto"/>
        <w:tblInd w:w="-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3"/>
        <w:gridCol w:w="2054"/>
      </w:tblGrid>
      <w:tr w:rsidR="00981CD7" w:rsidRPr="00981CD7" w14:paraId="77D7BE65" w14:textId="77777777" w:rsidTr="00F65BD6">
        <w:trPr>
          <w:trHeight w:val="373"/>
        </w:trPr>
        <w:tc>
          <w:tcPr>
            <w:tcW w:w="6953" w:type="dxa"/>
            <w:hideMark/>
          </w:tcPr>
          <w:p w14:paraId="56B72AC7" w14:textId="77777777" w:rsidR="000933B9" w:rsidRPr="00981CD7" w:rsidRDefault="000933B9" w:rsidP="000933B9">
            <w:pPr>
              <w:pStyle w:val="Senseespaiat"/>
              <w:numPr>
                <w:ilvl w:val="0"/>
                <w:numId w:val="20"/>
              </w:numPr>
              <w:jc w:val="both"/>
              <w:rPr>
                <w:rFonts w:ascii="Verdana" w:eastAsia="Arial Unicode MS" w:hAnsi="Verdana" w:cs="Arial"/>
                <w:sz w:val="18"/>
                <w:szCs w:val="18"/>
              </w:rPr>
            </w:pPr>
            <w:r w:rsidRPr="00981CD7">
              <w:rPr>
                <w:rFonts w:ascii="Verdana" w:eastAsia="Arial Unicode MS" w:hAnsi="Verdana" w:cs="Arial"/>
                <w:sz w:val="18"/>
                <w:szCs w:val="18"/>
              </w:rPr>
              <w:t>4 anys</w:t>
            </w:r>
          </w:p>
        </w:tc>
        <w:tc>
          <w:tcPr>
            <w:tcW w:w="2054" w:type="dxa"/>
            <w:hideMark/>
          </w:tcPr>
          <w:p w14:paraId="4BF1019D" w14:textId="77777777" w:rsidR="000933B9" w:rsidRPr="00981CD7" w:rsidRDefault="000933B9" w:rsidP="00F65BD6">
            <w:pPr>
              <w:pStyle w:val="Pargrafdellista"/>
              <w:ind w:left="0"/>
              <w:jc w:val="right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</w:pPr>
            <w:r w:rsidRPr="00981CD7"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  <w:t>3 punts</w:t>
            </w:r>
          </w:p>
        </w:tc>
      </w:tr>
      <w:tr w:rsidR="00981CD7" w:rsidRPr="00981CD7" w14:paraId="50740244" w14:textId="77777777" w:rsidTr="00F65BD6">
        <w:trPr>
          <w:trHeight w:val="373"/>
        </w:trPr>
        <w:tc>
          <w:tcPr>
            <w:tcW w:w="6953" w:type="dxa"/>
            <w:hideMark/>
          </w:tcPr>
          <w:p w14:paraId="2AB02B25" w14:textId="77777777" w:rsidR="000933B9" w:rsidRPr="00981CD7" w:rsidRDefault="000933B9" w:rsidP="000933B9">
            <w:pPr>
              <w:pStyle w:val="Senseespaiat"/>
              <w:numPr>
                <w:ilvl w:val="0"/>
                <w:numId w:val="20"/>
              </w:numPr>
              <w:jc w:val="both"/>
              <w:rPr>
                <w:rFonts w:ascii="Verdana" w:eastAsia="Arial Unicode MS" w:hAnsi="Verdana" w:cs="Arial"/>
                <w:sz w:val="18"/>
                <w:szCs w:val="18"/>
              </w:rPr>
            </w:pPr>
            <w:r w:rsidRPr="00981CD7">
              <w:rPr>
                <w:rFonts w:ascii="Verdana" w:eastAsia="Arial Unicode MS" w:hAnsi="Verdana" w:cs="Arial"/>
                <w:sz w:val="18"/>
                <w:szCs w:val="18"/>
              </w:rPr>
              <w:t>5 anys o superior</w:t>
            </w:r>
          </w:p>
        </w:tc>
        <w:tc>
          <w:tcPr>
            <w:tcW w:w="2054" w:type="dxa"/>
            <w:hideMark/>
          </w:tcPr>
          <w:p w14:paraId="4373E70F" w14:textId="0E34DA68" w:rsidR="000933B9" w:rsidRPr="00981CD7" w:rsidRDefault="000933B9" w:rsidP="00543A48">
            <w:pPr>
              <w:pStyle w:val="Pargrafdellista"/>
              <w:numPr>
                <w:ilvl w:val="0"/>
                <w:numId w:val="26"/>
              </w:numPr>
              <w:ind w:left="1066" w:hanging="255"/>
              <w:jc w:val="right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</w:pPr>
            <w:r w:rsidRPr="00981CD7"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  <w:t>punts</w:t>
            </w:r>
          </w:p>
        </w:tc>
      </w:tr>
    </w:tbl>
    <w:p w14:paraId="0D87C00D" w14:textId="77777777" w:rsidR="000933B9" w:rsidRPr="00981CD7" w:rsidRDefault="000933B9" w:rsidP="000933B9">
      <w:pPr>
        <w:rPr>
          <w:rFonts w:ascii="Verdana" w:hAnsi="Verdana" w:cs="Arial"/>
          <w:sz w:val="18"/>
          <w:szCs w:val="18"/>
          <w:highlight w:val="lightGray"/>
        </w:rPr>
      </w:pPr>
    </w:p>
    <w:p w14:paraId="4F096E3F" w14:textId="77777777" w:rsidR="00821CC3" w:rsidRPr="00981CD7" w:rsidRDefault="00821CC3" w:rsidP="00821CC3">
      <w:pPr>
        <w:pStyle w:val="Senseespaiat"/>
        <w:jc w:val="both"/>
        <w:rPr>
          <w:rFonts w:ascii="Verdana" w:eastAsia="Arial Unicode MS" w:hAnsi="Verdana" w:cs="Arial"/>
          <w:bCs/>
          <w:sz w:val="18"/>
          <w:szCs w:val="18"/>
        </w:rPr>
      </w:pPr>
    </w:p>
    <w:p w14:paraId="2BDF61EE" w14:textId="32429CE2" w:rsidR="000933B9" w:rsidRPr="00981CD7" w:rsidRDefault="000933B9" w:rsidP="00821CC3">
      <w:pPr>
        <w:pStyle w:val="Senseespaiat"/>
        <w:numPr>
          <w:ilvl w:val="0"/>
          <w:numId w:val="19"/>
        </w:numPr>
        <w:ind w:left="426" w:hanging="426"/>
        <w:jc w:val="both"/>
        <w:rPr>
          <w:rFonts w:ascii="Verdana" w:eastAsia="Arial Unicode MS" w:hAnsi="Verdana" w:cs="Arial"/>
          <w:bCs/>
          <w:sz w:val="18"/>
          <w:szCs w:val="18"/>
        </w:rPr>
      </w:pPr>
      <w:r w:rsidRPr="00981CD7">
        <w:rPr>
          <w:rFonts w:ascii="Verdana" w:eastAsia="Arial Unicode MS" w:hAnsi="Verdana" w:cs="Arial"/>
          <w:bCs/>
          <w:sz w:val="18"/>
          <w:szCs w:val="18"/>
        </w:rPr>
        <w:t xml:space="preserve">Millora temps d’execució. Es presentaran millores amb un cronograma de les actuacions, </w:t>
      </w:r>
      <w:r w:rsidR="00543A48" w:rsidRPr="00981CD7">
        <w:rPr>
          <w:rFonts w:ascii="Verdana" w:eastAsia="Arial Unicode MS" w:hAnsi="Verdana" w:cs="Arial"/>
          <w:bCs/>
          <w:sz w:val="18"/>
          <w:szCs w:val="18"/>
        </w:rPr>
        <w:t xml:space="preserve">segons </w:t>
      </w:r>
      <w:r w:rsidR="00821CC3" w:rsidRPr="00981CD7">
        <w:rPr>
          <w:rFonts w:ascii="Verdana" w:eastAsia="Arial Unicode MS" w:hAnsi="Verdana" w:cs="Arial"/>
          <w:bCs/>
          <w:sz w:val="18"/>
          <w:szCs w:val="18"/>
        </w:rPr>
        <w:t xml:space="preserve">termini màxim establert al PPT </w:t>
      </w:r>
      <w:r w:rsidRPr="00981CD7">
        <w:rPr>
          <w:rFonts w:ascii="Verdana" w:eastAsia="Arial Unicode MS" w:hAnsi="Verdana" w:cs="Arial"/>
          <w:bCs/>
          <w:sz w:val="18"/>
          <w:szCs w:val="18"/>
        </w:rPr>
        <w:t>(fins a 6 punts)</w:t>
      </w:r>
    </w:p>
    <w:p w14:paraId="33BCAB92" w14:textId="77777777" w:rsidR="000933B9" w:rsidRPr="00981CD7" w:rsidRDefault="000933B9" w:rsidP="000933B9">
      <w:pPr>
        <w:pStyle w:val="Senseespaiat"/>
        <w:jc w:val="both"/>
        <w:rPr>
          <w:rFonts w:ascii="Verdana" w:eastAsia="Arial Unicode MS" w:hAnsi="Verdana" w:cs="Arial"/>
          <w:sz w:val="18"/>
          <w:szCs w:val="18"/>
        </w:rPr>
      </w:pPr>
    </w:p>
    <w:tbl>
      <w:tblPr>
        <w:tblStyle w:val="Taulaambquadrcula"/>
        <w:tblW w:w="0" w:type="auto"/>
        <w:tblInd w:w="-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3"/>
        <w:gridCol w:w="2054"/>
      </w:tblGrid>
      <w:tr w:rsidR="00981CD7" w:rsidRPr="00981CD7" w14:paraId="01E54F4E" w14:textId="77777777" w:rsidTr="00F65BD6">
        <w:trPr>
          <w:trHeight w:val="373"/>
        </w:trPr>
        <w:tc>
          <w:tcPr>
            <w:tcW w:w="6953" w:type="dxa"/>
            <w:hideMark/>
          </w:tcPr>
          <w:p w14:paraId="680EDE26" w14:textId="01562389" w:rsidR="000933B9" w:rsidRPr="00981CD7" w:rsidRDefault="000933B9" w:rsidP="00BC160C">
            <w:pPr>
              <w:pStyle w:val="Senseespaiat"/>
              <w:numPr>
                <w:ilvl w:val="0"/>
                <w:numId w:val="20"/>
              </w:numPr>
              <w:jc w:val="both"/>
              <w:rPr>
                <w:rFonts w:ascii="Verdana" w:eastAsia="Arial Unicode MS" w:hAnsi="Verdana" w:cs="Arial"/>
                <w:sz w:val="18"/>
                <w:szCs w:val="18"/>
              </w:rPr>
            </w:pPr>
            <w:r w:rsidRPr="00981CD7">
              <w:rPr>
                <w:rFonts w:ascii="Verdana" w:eastAsia="Arial Unicode MS" w:hAnsi="Verdana" w:cs="Arial"/>
                <w:sz w:val="18"/>
                <w:szCs w:val="18"/>
              </w:rPr>
              <w:t xml:space="preserve">Millora de 1 setmana </w:t>
            </w:r>
            <w:r w:rsidR="00BC160C" w:rsidRPr="00981CD7">
              <w:rPr>
                <w:rFonts w:ascii="Verdana" w:eastAsia="Arial Unicode MS" w:hAnsi="Verdana" w:cs="Arial"/>
                <w:sz w:val="18"/>
                <w:szCs w:val="18"/>
              </w:rPr>
              <w:t>en cada lot</w:t>
            </w:r>
          </w:p>
        </w:tc>
        <w:tc>
          <w:tcPr>
            <w:tcW w:w="2054" w:type="dxa"/>
            <w:hideMark/>
          </w:tcPr>
          <w:p w14:paraId="1D6D370A" w14:textId="77777777" w:rsidR="000933B9" w:rsidRPr="00981CD7" w:rsidRDefault="000933B9" w:rsidP="00F65BD6">
            <w:pPr>
              <w:pStyle w:val="Pargrafdellista"/>
              <w:ind w:left="0"/>
              <w:jc w:val="right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</w:pPr>
            <w:r w:rsidRPr="00981CD7"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  <w:t>3 punts</w:t>
            </w:r>
          </w:p>
        </w:tc>
      </w:tr>
      <w:tr w:rsidR="00981CD7" w:rsidRPr="00981CD7" w14:paraId="71CFE2F9" w14:textId="77777777" w:rsidTr="00F65BD6">
        <w:trPr>
          <w:trHeight w:val="373"/>
        </w:trPr>
        <w:tc>
          <w:tcPr>
            <w:tcW w:w="6953" w:type="dxa"/>
            <w:hideMark/>
          </w:tcPr>
          <w:p w14:paraId="5520208D" w14:textId="743F55AF" w:rsidR="000933B9" w:rsidRPr="00981CD7" w:rsidRDefault="000933B9" w:rsidP="00BC160C">
            <w:pPr>
              <w:pStyle w:val="Senseespaiat"/>
              <w:numPr>
                <w:ilvl w:val="0"/>
                <w:numId w:val="20"/>
              </w:numPr>
              <w:jc w:val="both"/>
              <w:rPr>
                <w:rFonts w:ascii="Verdana" w:eastAsia="Arial Unicode MS" w:hAnsi="Verdana" w:cs="Arial"/>
                <w:sz w:val="18"/>
                <w:szCs w:val="18"/>
              </w:rPr>
            </w:pPr>
            <w:r w:rsidRPr="00981CD7">
              <w:rPr>
                <w:rFonts w:ascii="Verdana" w:eastAsia="Arial Unicode MS" w:hAnsi="Verdana" w:cs="Arial"/>
                <w:sz w:val="18"/>
                <w:szCs w:val="18"/>
              </w:rPr>
              <w:t>Millora de 2 setmanes</w:t>
            </w:r>
            <w:r w:rsidR="00BC160C" w:rsidRPr="00981CD7">
              <w:rPr>
                <w:rFonts w:ascii="Verdana" w:eastAsia="Arial Unicode MS" w:hAnsi="Verdana" w:cs="Arial"/>
                <w:sz w:val="18"/>
                <w:szCs w:val="18"/>
              </w:rPr>
              <w:t xml:space="preserve"> en cada lot </w:t>
            </w:r>
          </w:p>
        </w:tc>
        <w:tc>
          <w:tcPr>
            <w:tcW w:w="2054" w:type="dxa"/>
            <w:hideMark/>
          </w:tcPr>
          <w:p w14:paraId="4C8DAA6D" w14:textId="77777777" w:rsidR="000933B9" w:rsidRPr="00981CD7" w:rsidRDefault="000933B9" w:rsidP="00F65BD6">
            <w:pPr>
              <w:pStyle w:val="Pargrafdellista"/>
              <w:ind w:left="0"/>
              <w:jc w:val="right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</w:pPr>
            <w:r w:rsidRPr="00981CD7"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  <w:t>6 punts</w:t>
            </w:r>
          </w:p>
        </w:tc>
      </w:tr>
    </w:tbl>
    <w:p w14:paraId="4F436052" w14:textId="77777777" w:rsidR="000933B9" w:rsidRPr="00981CD7" w:rsidRDefault="000933B9" w:rsidP="000933B9">
      <w:pPr>
        <w:rPr>
          <w:rFonts w:ascii="Verdana" w:hAnsi="Verdana" w:cs="Arial"/>
          <w:sz w:val="18"/>
          <w:szCs w:val="18"/>
          <w:highlight w:val="lightGray"/>
        </w:rPr>
      </w:pPr>
    </w:p>
    <w:p w14:paraId="66D2F8FC" w14:textId="77777777" w:rsidR="000933B9" w:rsidRPr="00981CD7" w:rsidRDefault="000933B9" w:rsidP="000933B9">
      <w:pPr>
        <w:rPr>
          <w:rFonts w:ascii="Verdana" w:hAnsi="Verdana" w:cs="Arial"/>
          <w:sz w:val="18"/>
          <w:szCs w:val="18"/>
          <w:highlight w:val="lightGray"/>
        </w:rPr>
      </w:pPr>
    </w:p>
    <w:p w14:paraId="46A6DB86" w14:textId="77777777" w:rsidR="000933B9" w:rsidRPr="00981CD7" w:rsidRDefault="000933B9" w:rsidP="00821CC3">
      <w:pPr>
        <w:pStyle w:val="Pargrafdellista"/>
        <w:numPr>
          <w:ilvl w:val="0"/>
          <w:numId w:val="16"/>
        </w:numPr>
        <w:ind w:left="426" w:hanging="294"/>
        <w:jc w:val="both"/>
        <w:rPr>
          <w:rFonts w:ascii="Verdana" w:hAnsi="Verdana" w:cs="Arial"/>
          <w:sz w:val="18"/>
          <w:szCs w:val="18"/>
        </w:rPr>
      </w:pPr>
      <w:r w:rsidRPr="00981CD7">
        <w:rPr>
          <w:rFonts w:ascii="Verdana" w:hAnsi="Verdana" w:cs="Arial"/>
          <w:sz w:val="18"/>
          <w:szCs w:val="18"/>
        </w:rPr>
        <w:t xml:space="preserve">Gestió de residus </w:t>
      </w:r>
      <w:r w:rsidRPr="00981CD7">
        <w:rPr>
          <w:rFonts w:ascii="Verdana" w:eastAsia="Arial Unicode MS" w:hAnsi="Verdana" w:cs="Arial"/>
          <w:bCs/>
          <w:sz w:val="18"/>
          <w:szCs w:val="18"/>
        </w:rPr>
        <w:t>(fins a 3 punts)</w:t>
      </w:r>
    </w:p>
    <w:p w14:paraId="0A4086D0" w14:textId="77777777" w:rsidR="000933B9" w:rsidRPr="00981CD7" w:rsidRDefault="000933B9" w:rsidP="000933B9">
      <w:pPr>
        <w:pStyle w:val="Pargrafdellista"/>
        <w:ind w:left="294"/>
        <w:jc w:val="both"/>
        <w:rPr>
          <w:rFonts w:ascii="Verdana" w:hAnsi="Verdana" w:cs="Arial"/>
          <w:sz w:val="18"/>
          <w:szCs w:val="18"/>
        </w:rPr>
      </w:pPr>
    </w:p>
    <w:tbl>
      <w:tblPr>
        <w:tblStyle w:val="Taulaambq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2"/>
        <w:gridCol w:w="1403"/>
      </w:tblGrid>
      <w:tr w:rsidR="00CF341E" w:rsidRPr="00981CD7" w14:paraId="35157058" w14:textId="77777777" w:rsidTr="00F65BD6">
        <w:trPr>
          <w:trHeight w:val="961"/>
        </w:trPr>
        <w:tc>
          <w:tcPr>
            <w:tcW w:w="7102" w:type="dxa"/>
            <w:hideMark/>
          </w:tcPr>
          <w:p w14:paraId="688098F3" w14:textId="77777777" w:rsidR="000933B9" w:rsidRPr="00981CD7" w:rsidRDefault="000933B9" w:rsidP="000933B9">
            <w:pPr>
              <w:pStyle w:val="Pargrafdellista"/>
              <w:numPr>
                <w:ilvl w:val="1"/>
                <w:numId w:val="16"/>
              </w:numPr>
              <w:ind w:left="495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81CD7">
              <w:rPr>
                <w:rFonts w:ascii="Verdana" w:eastAsia="Arial Unicode MS" w:hAnsi="Verdana" w:cs="Tahoma"/>
                <w:sz w:val="18"/>
                <w:szCs w:val="18"/>
                <w:lang w:eastAsia="en-US"/>
              </w:rPr>
              <w:t>Presentar programa de</w:t>
            </w:r>
            <w:r w:rsidRPr="00981CD7">
              <w:rPr>
                <w:rFonts w:ascii="Verdana" w:eastAsia="Arial Unicode MS" w:hAnsi="Verdana" w:cs="Tahoma"/>
                <w:sz w:val="18"/>
                <w:szCs w:val="18"/>
              </w:rPr>
              <w:t xml:space="preserve"> </w:t>
            </w:r>
            <w:r w:rsidRPr="00981CD7">
              <w:rPr>
                <w:rFonts w:ascii="Verdana" w:hAnsi="Verdana"/>
                <w:sz w:val="18"/>
                <w:szCs w:val="18"/>
              </w:rPr>
              <w:t>gestió de residus,</w:t>
            </w:r>
            <w:r w:rsidRPr="00981CD7">
              <w:rPr>
                <w:rFonts w:ascii="Verdana" w:eastAsia="Arial Unicode MS" w:hAnsi="Verdana" w:cs="Tahoma"/>
                <w:sz w:val="18"/>
                <w:szCs w:val="18"/>
                <w:lang w:eastAsia="en-US"/>
              </w:rPr>
              <w:t xml:space="preserve"> indicant circuit de reciclatge i gestor de residus autoritzat de la màquina desmantellada (es comprovarà amb certificació al final de l’obra)</w:t>
            </w:r>
            <w:r w:rsidRPr="00981CD7">
              <w:rPr>
                <w:rFonts w:ascii="Verdana" w:eastAsia="Arial Unicode MS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403" w:type="dxa"/>
            <w:hideMark/>
          </w:tcPr>
          <w:p w14:paraId="287895BE" w14:textId="77777777" w:rsidR="000933B9" w:rsidRPr="00981CD7" w:rsidRDefault="000933B9" w:rsidP="00F65BD6">
            <w:pPr>
              <w:pStyle w:val="Pargrafdellista"/>
              <w:ind w:left="0"/>
              <w:jc w:val="right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</w:pPr>
            <w:r w:rsidRPr="00981CD7"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en-US"/>
              </w:rPr>
              <w:t>3 punts</w:t>
            </w:r>
          </w:p>
        </w:tc>
      </w:tr>
    </w:tbl>
    <w:p w14:paraId="258DC10A" w14:textId="29CE39C2" w:rsidR="008F5D2A" w:rsidRPr="00981CD7" w:rsidRDefault="008F5D2A">
      <w:pPr>
        <w:rPr>
          <w:rFonts w:ascii="Verdana" w:hAnsi="Verdana"/>
        </w:rPr>
      </w:pPr>
    </w:p>
    <w:sectPr w:rsidR="008F5D2A" w:rsidRPr="00981CD7" w:rsidSect="00F63F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134" w:bottom="1418" w:left="1701" w:header="1134" w:footer="851" w:gutter="0"/>
      <w:pgNumType w:start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81DBB" w14:textId="77777777" w:rsidR="00775B36" w:rsidRDefault="00775B36">
      <w:r>
        <w:separator/>
      </w:r>
    </w:p>
  </w:endnote>
  <w:endnote w:type="continuationSeparator" w:id="0">
    <w:p w14:paraId="2CF27209" w14:textId="77777777" w:rsidR="00775B36" w:rsidRDefault="0077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pranq eco 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 Light*">
    <w:altName w:val="Arial Nova Light"/>
    <w:charset w:val="00"/>
    <w:family w:val="auto"/>
    <w:pitch w:val="variable"/>
    <w:sig w:usb0="00000003" w:usb1="00000000" w:usb2="00000000" w:usb3="00000000" w:csb0="00000001" w:csb1="00000000"/>
  </w:font>
  <w:font w:name="Helvetica Black*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1E7F0" w14:textId="77777777" w:rsidR="00560851" w:rsidRDefault="0056085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DC11A" w14:textId="77777777" w:rsidR="00EA0662" w:rsidRDefault="00EA0662">
    <w:pPr>
      <w:pStyle w:val="Peu"/>
    </w:pPr>
    <w:r>
      <w:rPr>
        <w:noProof/>
        <w:lang w:eastAsia="ca-ES"/>
      </w:rPr>
      <w:drawing>
        <wp:anchor distT="0" distB="0" distL="114300" distR="114300" simplePos="0" relativeHeight="251666432" behindDoc="0" locked="0" layoutInCell="1" allowOverlap="1" wp14:anchorId="258DC123" wp14:editId="258DC124">
          <wp:simplePos x="0" y="0"/>
          <wp:positionH relativeFrom="column">
            <wp:posOffset>-606425</wp:posOffset>
          </wp:positionH>
          <wp:positionV relativeFrom="paragraph">
            <wp:posOffset>4445</wp:posOffset>
          </wp:positionV>
          <wp:extent cx="1564640" cy="421005"/>
          <wp:effectExtent l="0" t="0" r="0" b="0"/>
          <wp:wrapSquare wrapText="bothSides"/>
          <wp:docPr id="8" name="Imatge 88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DC120" w14:textId="77777777" w:rsidR="00AB29BC" w:rsidRDefault="001B06ED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258DC127" wp14:editId="258DC128">
          <wp:simplePos x="0" y="0"/>
          <wp:positionH relativeFrom="column">
            <wp:posOffset>-510540</wp:posOffset>
          </wp:positionH>
          <wp:positionV relativeFrom="paragraph">
            <wp:posOffset>-2540</wp:posOffset>
          </wp:positionV>
          <wp:extent cx="1564640" cy="421005"/>
          <wp:effectExtent l="0" t="0" r="0" b="0"/>
          <wp:wrapSquare wrapText="bothSides"/>
          <wp:docPr id="10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2A547" w14:textId="77777777" w:rsidR="00775B36" w:rsidRDefault="00775B36">
      <w:r>
        <w:separator/>
      </w:r>
    </w:p>
  </w:footnote>
  <w:footnote w:type="continuationSeparator" w:id="0">
    <w:p w14:paraId="194A6E24" w14:textId="77777777" w:rsidR="00775B36" w:rsidRDefault="00775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49E4" w14:textId="77777777" w:rsidR="00560851" w:rsidRDefault="0056085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03CD4" w14:textId="7D853B11" w:rsidR="00164AF3" w:rsidRDefault="00164AF3" w:rsidP="00F63F4E">
    <w:pPr>
      <w:pStyle w:val="Capalera"/>
      <w:ind w:left="-709"/>
    </w:pPr>
    <w:r w:rsidRPr="00456B04">
      <w:rPr>
        <w:noProof/>
      </w:rPr>
      <w:drawing>
        <wp:anchor distT="0" distB="0" distL="114300" distR="114300" simplePos="0" relativeHeight="251674624" behindDoc="0" locked="0" layoutInCell="1" allowOverlap="1" wp14:anchorId="6DEC9083" wp14:editId="20C9B444">
          <wp:simplePos x="0" y="0"/>
          <wp:positionH relativeFrom="column">
            <wp:posOffset>3324225</wp:posOffset>
          </wp:positionH>
          <wp:positionV relativeFrom="page">
            <wp:posOffset>304800</wp:posOffset>
          </wp:positionV>
          <wp:extent cx="2191582" cy="594360"/>
          <wp:effectExtent l="0" t="0" r="0" b="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158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 wp14:anchorId="75C68841" wp14:editId="2270FEC0">
          <wp:simplePos x="0" y="0"/>
          <wp:positionH relativeFrom="column">
            <wp:posOffset>-418465</wp:posOffset>
          </wp:positionH>
          <wp:positionV relativeFrom="paragraph">
            <wp:posOffset>-422910</wp:posOffset>
          </wp:positionV>
          <wp:extent cx="2228057" cy="353060"/>
          <wp:effectExtent l="0" t="0" r="1270" b="889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lut-ICS-AP-colo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8057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BA446C" w14:textId="77777777" w:rsidR="00164AF3" w:rsidRPr="00164AF3" w:rsidRDefault="00164AF3" w:rsidP="00164AF3">
    <w:pPr>
      <w:ind w:left="4248"/>
      <w:jc w:val="center"/>
      <w:rPr>
        <w:rFonts w:ascii="Arial" w:hAnsi="Arial" w:cs="Arial"/>
        <w:lang w:val="es-ES"/>
      </w:rPr>
    </w:pPr>
    <w:r w:rsidRPr="00164AF3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  <w:p w14:paraId="258DC114" w14:textId="2DE9CDB4" w:rsidR="00F63F4E" w:rsidRDefault="00F63F4E" w:rsidP="00F63F4E">
    <w:pPr>
      <w:pStyle w:val="Capalera"/>
      <w:ind w:left="-709"/>
    </w:pPr>
  </w:p>
  <w:p w14:paraId="258DC118" w14:textId="12E5074C" w:rsidR="00667E71" w:rsidRPr="00F63F4E" w:rsidRDefault="00667E71" w:rsidP="00F63F4E">
    <w:pPr>
      <w:pStyle w:val="Capalera"/>
      <w:ind w:left="-709"/>
      <w:rPr>
        <w:rFonts w:ascii="Helvetica*" w:hAnsi="Helvetica*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DC11B" w14:textId="77777777" w:rsidR="00111379" w:rsidRDefault="00111379" w:rsidP="00111379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72576" behindDoc="0" locked="0" layoutInCell="1" allowOverlap="1" wp14:anchorId="258DC125" wp14:editId="258DC126">
          <wp:simplePos x="0" y="0"/>
          <wp:positionH relativeFrom="column">
            <wp:posOffset>-668655</wp:posOffset>
          </wp:positionH>
          <wp:positionV relativeFrom="paragraph">
            <wp:posOffset>-558800</wp:posOffset>
          </wp:positionV>
          <wp:extent cx="2829560" cy="579120"/>
          <wp:effectExtent l="0" t="0" r="0" b="0"/>
          <wp:wrapSquare wrapText="bothSides"/>
          <wp:docPr id="9" name="Imatge 2" descr="Y:\Nova marca de Salut\logotip\Territoris\Barcelona\RGB_Salut_InstitutCatalaSalut_AtencioPrimariaBarcelonaCiutat_adreça_20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Nova marca de Salut\logotip\Territoris\Barcelona\RGB_Salut_InstitutCatalaSalut_AtencioPrimariaBarcelonaCiutat_adreça_2000px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9557"/>
                  <a:stretch/>
                </pic:blipFill>
                <pic:spPr bwMode="auto">
                  <a:xfrm>
                    <a:off x="0" y="0"/>
                    <a:ext cx="28295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8DC11C" w14:textId="77777777" w:rsidR="00D96769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EAP / CAP / Servei / Unitat</w:t>
    </w:r>
  </w:p>
  <w:p w14:paraId="258DC11D" w14:textId="77777777" w:rsidR="00777B42" w:rsidRDefault="00D9676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Adreça</w:t>
    </w:r>
  </w:p>
  <w:p w14:paraId="258DC11E" w14:textId="77777777" w:rsidR="00111379" w:rsidRDefault="00111379" w:rsidP="0011137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>080</w:t>
    </w:r>
    <w:r w:rsidR="00D96769">
      <w:rPr>
        <w:rFonts w:ascii="Helvetica*" w:hAnsi="Helvetica*"/>
        <w:sz w:val="16"/>
      </w:rPr>
      <w:t>XX</w:t>
    </w:r>
    <w:r>
      <w:rPr>
        <w:rFonts w:ascii="Helvetica*" w:hAnsi="Helvetica*"/>
        <w:sz w:val="16"/>
      </w:rPr>
      <w:t xml:space="preserve"> Barcelona</w:t>
    </w:r>
  </w:p>
  <w:p w14:paraId="258DC11F" w14:textId="77777777" w:rsidR="00111379" w:rsidRPr="00111379" w:rsidRDefault="00111379" w:rsidP="00150AF9">
    <w:pPr>
      <w:pStyle w:val="Capalera"/>
      <w:ind w:left="-709"/>
      <w:rPr>
        <w:rFonts w:ascii="Helvetica*" w:hAnsi="Helvetica*"/>
        <w:sz w:val="16"/>
      </w:rPr>
    </w:pPr>
    <w:r>
      <w:rPr>
        <w:rFonts w:ascii="Helvetica*" w:hAnsi="Helvetica*"/>
        <w:sz w:val="16"/>
      </w:rPr>
      <w:t xml:space="preserve">Tel.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2BAC"/>
    <w:multiLevelType w:val="hybridMultilevel"/>
    <w:tmpl w:val="0FCC7628"/>
    <w:lvl w:ilvl="0" w:tplc="0403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6C6451"/>
    <w:multiLevelType w:val="hybridMultilevel"/>
    <w:tmpl w:val="9F7CFD76"/>
    <w:lvl w:ilvl="0" w:tplc="C366A894">
      <w:numFmt w:val="bullet"/>
      <w:lvlText w:val="-"/>
      <w:lvlJc w:val="left"/>
      <w:pPr>
        <w:ind w:left="720" w:hanging="360"/>
      </w:pPr>
      <w:rPr>
        <w:rFonts w:ascii="Spranq eco sans" w:eastAsia="Times New Roman" w:hAnsi="Spranq eco sans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6E55"/>
    <w:multiLevelType w:val="hybridMultilevel"/>
    <w:tmpl w:val="05BAF426"/>
    <w:lvl w:ilvl="0" w:tplc="C2B2A0D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297CB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A5D91"/>
    <w:multiLevelType w:val="singleLevel"/>
    <w:tmpl w:val="6FCC79C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BA14D0E"/>
    <w:multiLevelType w:val="hybridMultilevel"/>
    <w:tmpl w:val="894A6EFE"/>
    <w:lvl w:ilvl="0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311CF5"/>
    <w:multiLevelType w:val="hybridMultilevel"/>
    <w:tmpl w:val="EE802B38"/>
    <w:lvl w:ilvl="0" w:tplc="040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325119"/>
    <w:multiLevelType w:val="singleLevel"/>
    <w:tmpl w:val="AC304804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094322F"/>
    <w:multiLevelType w:val="hybridMultilevel"/>
    <w:tmpl w:val="02224F34"/>
    <w:lvl w:ilvl="0" w:tplc="0403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4177806"/>
    <w:multiLevelType w:val="hybridMultilevel"/>
    <w:tmpl w:val="7E76FE76"/>
    <w:lvl w:ilvl="0" w:tplc="9BB0447E">
      <w:start w:val="1"/>
      <w:numFmt w:val="bullet"/>
      <w:lvlText w:val="–"/>
      <w:lvlJc w:val="left"/>
      <w:pPr>
        <w:ind w:left="1770" w:hanging="360"/>
      </w:pPr>
      <w:rPr>
        <w:rFonts w:ascii="Calibri Light" w:hAnsi="Calibri Light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1CAB7C01"/>
    <w:multiLevelType w:val="hybridMultilevel"/>
    <w:tmpl w:val="C0365FEA"/>
    <w:lvl w:ilvl="0" w:tplc="6D78178C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3B7FCD"/>
    <w:multiLevelType w:val="multilevel"/>
    <w:tmpl w:val="4F389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2D35793D"/>
    <w:multiLevelType w:val="hybridMultilevel"/>
    <w:tmpl w:val="D902DFB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D0942"/>
    <w:multiLevelType w:val="hybridMultilevel"/>
    <w:tmpl w:val="78F81F24"/>
    <w:lvl w:ilvl="0" w:tplc="DD524DB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37A21"/>
    <w:multiLevelType w:val="singleLevel"/>
    <w:tmpl w:val="74A4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Lucida Sans Unicode" w:hAnsi="Lucida Sans Unicode" w:hint="default"/>
        <w:b/>
        <w:i w:val="0"/>
        <w:sz w:val="20"/>
      </w:rPr>
    </w:lvl>
  </w:abstractNum>
  <w:abstractNum w:abstractNumId="14" w15:restartNumberingAfterBreak="0">
    <w:nsid w:val="423A69B7"/>
    <w:multiLevelType w:val="hybridMultilevel"/>
    <w:tmpl w:val="DCF2E932"/>
    <w:lvl w:ilvl="0" w:tplc="3D1013EE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  <w:bCs/>
        <w:i w:val="0"/>
        <w:caps w:val="0"/>
        <w:strike w:val="0"/>
        <w:dstrike w:val="0"/>
        <w:vanish w:val="0"/>
        <w:color w:val="0070C0"/>
        <w:spacing w:val="-1"/>
        <w:sz w:val="20"/>
        <w:szCs w:val="22"/>
        <w:vertAlign w:val="baselin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457FE"/>
    <w:multiLevelType w:val="singleLevel"/>
    <w:tmpl w:val="8C0C50BC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76205F4"/>
    <w:multiLevelType w:val="hybridMultilevel"/>
    <w:tmpl w:val="FEF2581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442FE"/>
    <w:multiLevelType w:val="singleLevel"/>
    <w:tmpl w:val="AEFA2200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4990E96"/>
    <w:multiLevelType w:val="singleLevel"/>
    <w:tmpl w:val="E76CDF22"/>
    <w:lvl w:ilvl="0">
      <w:start w:val="9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D3F58BB"/>
    <w:multiLevelType w:val="singleLevel"/>
    <w:tmpl w:val="FE9AFF36"/>
    <w:lvl w:ilvl="0">
      <w:start w:val="9"/>
      <w:numFmt w:val="bullet"/>
      <w:lvlText w:val="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EFD2FEC"/>
    <w:multiLevelType w:val="singleLevel"/>
    <w:tmpl w:val="7AB058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AE3D3B"/>
    <w:multiLevelType w:val="hybridMultilevel"/>
    <w:tmpl w:val="82F68122"/>
    <w:lvl w:ilvl="0" w:tplc="0403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caps w:val="0"/>
        <w:strike w:val="0"/>
        <w:dstrike w:val="0"/>
        <w:vanish w:val="0"/>
        <w:color w:val="0070C0"/>
        <w:sz w:val="22"/>
        <w:vertAlign w:val="baseline"/>
      </w:rPr>
    </w:lvl>
    <w:lvl w:ilvl="1" w:tplc="040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2" w15:restartNumberingAfterBreak="0">
    <w:nsid w:val="70E31025"/>
    <w:multiLevelType w:val="singleLevel"/>
    <w:tmpl w:val="7ADEFFB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22833AA"/>
    <w:multiLevelType w:val="hybridMultilevel"/>
    <w:tmpl w:val="2F624E32"/>
    <w:lvl w:ilvl="0" w:tplc="040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93C3336"/>
    <w:multiLevelType w:val="hybridMultilevel"/>
    <w:tmpl w:val="F4C85D5A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E5271E8"/>
    <w:multiLevelType w:val="singleLevel"/>
    <w:tmpl w:val="2C9E330E"/>
    <w:lvl w:ilvl="0">
      <w:start w:val="9"/>
      <w:numFmt w:val="bullet"/>
      <w:lvlText w:val="◧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47079810">
    <w:abstractNumId w:val="20"/>
  </w:num>
  <w:num w:numId="2" w16cid:durableId="505944304">
    <w:abstractNumId w:val="13"/>
  </w:num>
  <w:num w:numId="3" w16cid:durableId="1977105159">
    <w:abstractNumId w:val="19"/>
  </w:num>
  <w:num w:numId="4" w16cid:durableId="1662346158">
    <w:abstractNumId w:val="15"/>
  </w:num>
  <w:num w:numId="5" w16cid:durableId="2119908142">
    <w:abstractNumId w:val="18"/>
  </w:num>
  <w:num w:numId="6" w16cid:durableId="408619362">
    <w:abstractNumId w:val="6"/>
  </w:num>
  <w:num w:numId="7" w16cid:durableId="1904296296">
    <w:abstractNumId w:val="3"/>
  </w:num>
  <w:num w:numId="8" w16cid:durableId="486559772">
    <w:abstractNumId w:val="17"/>
  </w:num>
  <w:num w:numId="9" w16cid:durableId="1600873075">
    <w:abstractNumId w:val="22"/>
  </w:num>
  <w:num w:numId="10" w16cid:durableId="102657454">
    <w:abstractNumId w:val="25"/>
  </w:num>
  <w:num w:numId="11" w16cid:durableId="1690835699">
    <w:abstractNumId w:val="2"/>
  </w:num>
  <w:num w:numId="12" w16cid:durableId="619340316">
    <w:abstractNumId w:val="14"/>
  </w:num>
  <w:num w:numId="13" w16cid:durableId="1568764416">
    <w:abstractNumId w:val="8"/>
  </w:num>
  <w:num w:numId="14" w16cid:durableId="867335295">
    <w:abstractNumId w:val="21"/>
  </w:num>
  <w:num w:numId="15" w16cid:durableId="2058430239">
    <w:abstractNumId w:val="7"/>
  </w:num>
  <w:num w:numId="16" w16cid:durableId="1715886442">
    <w:abstractNumId w:val="24"/>
  </w:num>
  <w:num w:numId="17" w16cid:durableId="198474939">
    <w:abstractNumId w:val="23"/>
  </w:num>
  <w:num w:numId="18" w16cid:durableId="1812210137">
    <w:abstractNumId w:val="0"/>
  </w:num>
  <w:num w:numId="19" w16cid:durableId="528759739">
    <w:abstractNumId w:val="5"/>
  </w:num>
  <w:num w:numId="20" w16cid:durableId="1006789690">
    <w:abstractNumId w:val="4"/>
  </w:num>
  <w:num w:numId="21" w16cid:durableId="1275139188">
    <w:abstractNumId w:val="10"/>
  </w:num>
  <w:num w:numId="22" w16cid:durableId="472216779">
    <w:abstractNumId w:val="16"/>
  </w:num>
  <w:num w:numId="23" w16cid:durableId="656883636">
    <w:abstractNumId w:val="1"/>
  </w:num>
  <w:num w:numId="24" w16cid:durableId="632056820">
    <w:abstractNumId w:val="11"/>
  </w:num>
  <w:num w:numId="25" w16cid:durableId="106315262">
    <w:abstractNumId w:val="12"/>
  </w:num>
  <w:num w:numId="26" w16cid:durableId="4076556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9BC"/>
    <w:rsid w:val="0000778F"/>
    <w:rsid w:val="00013693"/>
    <w:rsid w:val="000675C9"/>
    <w:rsid w:val="00071701"/>
    <w:rsid w:val="000933B9"/>
    <w:rsid w:val="000B7B6A"/>
    <w:rsid w:val="000D4805"/>
    <w:rsid w:val="000E2280"/>
    <w:rsid w:val="000F6413"/>
    <w:rsid w:val="00111379"/>
    <w:rsid w:val="00113CED"/>
    <w:rsid w:val="0011589C"/>
    <w:rsid w:val="00150AF9"/>
    <w:rsid w:val="00164AF3"/>
    <w:rsid w:val="0017447F"/>
    <w:rsid w:val="00194B70"/>
    <w:rsid w:val="00194C3A"/>
    <w:rsid w:val="001B06ED"/>
    <w:rsid w:val="001C0F4F"/>
    <w:rsid w:val="001D6B93"/>
    <w:rsid w:val="001F7B6B"/>
    <w:rsid w:val="002006C5"/>
    <w:rsid w:val="00203999"/>
    <w:rsid w:val="00206BB1"/>
    <w:rsid w:val="00222F87"/>
    <w:rsid w:val="00271BBC"/>
    <w:rsid w:val="002762D1"/>
    <w:rsid w:val="002A7990"/>
    <w:rsid w:val="002B5984"/>
    <w:rsid w:val="002C20EE"/>
    <w:rsid w:val="002C347A"/>
    <w:rsid w:val="002E49CF"/>
    <w:rsid w:val="003459EF"/>
    <w:rsid w:val="00390AF9"/>
    <w:rsid w:val="0039740A"/>
    <w:rsid w:val="003A14B9"/>
    <w:rsid w:val="003A6483"/>
    <w:rsid w:val="003C1EDD"/>
    <w:rsid w:val="003D3184"/>
    <w:rsid w:val="003F0EA2"/>
    <w:rsid w:val="004064F9"/>
    <w:rsid w:val="00422296"/>
    <w:rsid w:val="004428B2"/>
    <w:rsid w:val="0048458F"/>
    <w:rsid w:val="004941F0"/>
    <w:rsid w:val="00494B37"/>
    <w:rsid w:val="004B4220"/>
    <w:rsid w:val="004C4608"/>
    <w:rsid w:val="004C793E"/>
    <w:rsid w:val="004E08DB"/>
    <w:rsid w:val="005358A9"/>
    <w:rsid w:val="00543A48"/>
    <w:rsid w:val="00560851"/>
    <w:rsid w:val="005B18CF"/>
    <w:rsid w:val="005B1D74"/>
    <w:rsid w:val="005C4765"/>
    <w:rsid w:val="005E65B5"/>
    <w:rsid w:val="005F5B43"/>
    <w:rsid w:val="00603493"/>
    <w:rsid w:val="006056C3"/>
    <w:rsid w:val="00643096"/>
    <w:rsid w:val="00667E71"/>
    <w:rsid w:val="00672F50"/>
    <w:rsid w:val="00677870"/>
    <w:rsid w:val="006A664D"/>
    <w:rsid w:val="006E64BE"/>
    <w:rsid w:val="00703D09"/>
    <w:rsid w:val="00722CAC"/>
    <w:rsid w:val="00760231"/>
    <w:rsid w:val="00775B36"/>
    <w:rsid w:val="00777B42"/>
    <w:rsid w:val="00792E4A"/>
    <w:rsid w:val="007C73B5"/>
    <w:rsid w:val="007E04A8"/>
    <w:rsid w:val="007E2C8F"/>
    <w:rsid w:val="00821CC3"/>
    <w:rsid w:val="00840947"/>
    <w:rsid w:val="0085560B"/>
    <w:rsid w:val="00857FE9"/>
    <w:rsid w:val="00865DCC"/>
    <w:rsid w:val="00873B7B"/>
    <w:rsid w:val="008975C9"/>
    <w:rsid w:val="008D1378"/>
    <w:rsid w:val="008D5AB5"/>
    <w:rsid w:val="008F5D2A"/>
    <w:rsid w:val="00954B10"/>
    <w:rsid w:val="00960212"/>
    <w:rsid w:val="00981CD7"/>
    <w:rsid w:val="009C130C"/>
    <w:rsid w:val="00A27112"/>
    <w:rsid w:val="00A42547"/>
    <w:rsid w:val="00A43AEA"/>
    <w:rsid w:val="00A53FD2"/>
    <w:rsid w:val="00A878A7"/>
    <w:rsid w:val="00AB29BC"/>
    <w:rsid w:val="00AD0AF1"/>
    <w:rsid w:val="00AE1028"/>
    <w:rsid w:val="00AF4CA2"/>
    <w:rsid w:val="00B11542"/>
    <w:rsid w:val="00B34865"/>
    <w:rsid w:val="00BA1390"/>
    <w:rsid w:val="00BC160C"/>
    <w:rsid w:val="00BD31EC"/>
    <w:rsid w:val="00C5786B"/>
    <w:rsid w:val="00C80460"/>
    <w:rsid w:val="00CA2C63"/>
    <w:rsid w:val="00CC2832"/>
    <w:rsid w:val="00CE6750"/>
    <w:rsid w:val="00CF341E"/>
    <w:rsid w:val="00D96769"/>
    <w:rsid w:val="00DA7929"/>
    <w:rsid w:val="00DD411B"/>
    <w:rsid w:val="00DF530D"/>
    <w:rsid w:val="00E115D1"/>
    <w:rsid w:val="00E14F67"/>
    <w:rsid w:val="00E14F6F"/>
    <w:rsid w:val="00E36BC0"/>
    <w:rsid w:val="00E403B0"/>
    <w:rsid w:val="00E86403"/>
    <w:rsid w:val="00EA0662"/>
    <w:rsid w:val="00EA30D4"/>
    <w:rsid w:val="00EA51D0"/>
    <w:rsid w:val="00EB65F0"/>
    <w:rsid w:val="00EC6560"/>
    <w:rsid w:val="00EE792D"/>
    <w:rsid w:val="00F63F4E"/>
    <w:rsid w:val="00F66AC7"/>
    <w:rsid w:val="00F72CEA"/>
    <w:rsid w:val="00F86F9C"/>
    <w:rsid w:val="00FC66BA"/>
    <w:rsid w:val="00FF6618"/>
    <w:rsid w:val="314229D6"/>
    <w:rsid w:val="38987646"/>
    <w:rsid w:val="5307C648"/>
    <w:rsid w:val="5433559C"/>
    <w:rsid w:val="5BEFA480"/>
    <w:rsid w:val="7B79F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58DC090"/>
  <w15:docId w15:val="{16EA9F29-FADF-4C02-8850-C24A8E96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 Light*" w:hAnsi="Helvetica Light*"/>
      <w:sz w:val="24"/>
      <w:lang w:eastAsia="es-ES"/>
    </w:rPr>
  </w:style>
  <w:style w:type="paragraph" w:styleId="Ttol1">
    <w:name w:val="heading 1"/>
    <w:basedOn w:val="Normal"/>
    <w:next w:val="Normal"/>
    <w:qFormat/>
    <w:pPr>
      <w:keepNext/>
      <w:spacing w:line="360" w:lineRule="exact"/>
      <w:jc w:val="both"/>
      <w:outlineLvl w:val="0"/>
    </w:pPr>
    <w:rPr>
      <w:rFonts w:ascii="Arial" w:hAnsi="Arial"/>
      <w:b/>
      <w:sz w:val="28"/>
      <w:u w:val="single"/>
    </w:rPr>
  </w:style>
  <w:style w:type="paragraph" w:styleId="Ttol2">
    <w:name w:val="heading 2"/>
    <w:basedOn w:val="Normal"/>
    <w:next w:val="Normal"/>
    <w:qFormat/>
    <w:pPr>
      <w:keepNext/>
      <w:spacing w:line="360" w:lineRule="exact"/>
      <w:jc w:val="both"/>
      <w:outlineLvl w:val="1"/>
    </w:pPr>
    <w:rPr>
      <w:rFonts w:ascii="Arial" w:hAnsi="Arial"/>
    </w:rPr>
  </w:style>
  <w:style w:type="paragraph" w:styleId="Ttol3">
    <w:name w:val="heading 3"/>
    <w:basedOn w:val="Normal"/>
    <w:next w:val="Normal"/>
    <w:qFormat/>
    <w:pPr>
      <w:keepNext/>
      <w:spacing w:line="300" w:lineRule="exact"/>
      <w:jc w:val="both"/>
      <w:outlineLvl w:val="2"/>
    </w:pPr>
    <w:rPr>
      <w:rFonts w:ascii="Arial" w:hAnsi="Arial"/>
      <w:b/>
    </w:rPr>
  </w:style>
  <w:style w:type="paragraph" w:styleId="Ttol4">
    <w:name w:val="heading 4"/>
    <w:basedOn w:val="Normal"/>
    <w:next w:val="Normal"/>
    <w:qFormat/>
    <w:pPr>
      <w:keepNext/>
      <w:spacing w:line="300" w:lineRule="exact"/>
      <w:jc w:val="both"/>
      <w:outlineLvl w:val="3"/>
    </w:pPr>
    <w:rPr>
      <w:rFonts w:ascii="Arial" w:hAnsi="Arial"/>
      <w:b/>
      <w:sz w:val="28"/>
    </w:rPr>
  </w:style>
  <w:style w:type="paragraph" w:styleId="Ttol5">
    <w:name w:val="heading 5"/>
    <w:basedOn w:val="Normal"/>
    <w:next w:val="Normal"/>
    <w:qFormat/>
    <w:pPr>
      <w:keepNext/>
      <w:pBdr>
        <w:bottom w:val="single" w:sz="8" w:space="1" w:color="auto"/>
      </w:pBdr>
      <w:outlineLvl w:val="4"/>
    </w:pPr>
    <w:rPr>
      <w:rFonts w:ascii="Helvetica Black*" w:hAnsi="Helvetica Black*"/>
      <w:sz w:val="28"/>
    </w:rPr>
  </w:style>
  <w:style w:type="paragraph" w:styleId="Ttol6">
    <w:name w:val="heading 6"/>
    <w:basedOn w:val="Normal"/>
    <w:next w:val="Normal"/>
    <w:qFormat/>
    <w:pPr>
      <w:keepNext/>
      <w:outlineLvl w:val="5"/>
    </w:pPr>
    <w:rPr>
      <w:rFonts w:ascii="Helvetica*" w:hAnsi="Helvetica*"/>
      <w:b/>
      <w:snapToGrid w:val="0"/>
      <w:color w:val="00000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eu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Enlla">
    <w:name w:val="Hyperlink"/>
    <w:semiHidden/>
    <w:rPr>
      <w:color w:val="000000"/>
      <w:u w:val="single"/>
    </w:rPr>
  </w:style>
  <w:style w:type="character" w:styleId="Enllavisitat">
    <w:name w:val="FollowedHyperlink"/>
    <w:semiHidden/>
    <w:rPr>
      <w:color w:val="800080"/>
      <w:u w:val="single"/>
    </w:rPr>
  </w:style>
  <w:style w:type="paragraph" w:styleId="Textindependent">
    <w:name w:val="Body Text"/>
    <w:basedOn w:val="Normal"/>
    <w:link w:val="TextindependentCar"/>
    <w:semiHidden/>
    <w:pPr>
      <w:jc w:val="center"/>
    </w:pPr>
    <w:rPr>
      <w:rFonts w:ascii="Helvetica*" w:hAnsi="Helvetica*"/>
      <w:b/>
      <w:snapToGrid w:val="0"/>
      <w:color w:val="000000"/>
    </w:rPr>
  </w:style>
  <w:style w:type="paragraph" w:styleId="Pargrafdellista">
    <w:name w:val="List Paragraph"/>
    <w:basedOn w:val="Normal"/>
    <w:uiPriority w:val="34"/>
    <w:qFormat/>
    <w:rsid w:val="00113CED"/>
    <w:pPr>
      <w:ind w:left="720"/>
      <w:contextualSpacing/>
    </w:pPr>
  </w:style>
  <w:style w:type="character" w:customStyle="1" w:styleId="TextindependentCar">
    <w:name w:val="Text independent Car"/>
    <w:link w:val="Textindependent"/>
    <w:semiHidden/>
    <w:rsid w:val="00113CED"/>
    <w:rPr>
      <w:rFonts w:ascii="Helvetica*" w:hAnsi="Helvetica*"/>
      <w:b/>
      <w:snapToGrid w:val="0"/>
      <w:color w:val="000000"/>
      <w:sz w:val="24"/>
      <w:lang w:eastAsia="es-ES"/>
    </w:rPr>
  </w:style>
  <w:style w:type="paragraph" w:styleId="Senseespaiat">
    <w:name w:val="No Spacing"/>
    <w:link w:val="SenseespaiatCar"/>
    <w:uiPriority w:val="1"/>
    <w:qFormat/>
    <w:rsid w:val="005B18CF"/>
    <w:rPr>
      <w:rFonts w:ascii="Calibri" w:hAnsi="Calibri"/>
      <w:sz w:val="22"/>
      <w:szCs w:val="22"/>
    </w:rPr>
  </w:style>
  <w:style w:type="character" w:customStyle="1" w:styleId="SenseespaiatCar">
    <w:name w:val="Sense espaiat Car"/>
    <w:link w:val="Senseespaiat"/>
    <w:uiPriority w:val="1"/>
    <w:rsid w:val="005B18CF"/>
    <w:rPr>
      <w:rFonts w:ascii="Calibri" w:hAnsi="Calibri"/>
      <w:sz w:val="22"/>
      <w:szCs w:val="22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5B18C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5B18CF"/>
    <w:rPr>
      <w:rFonts w:ascii="Tahoma" w:hAnsi="Tahoma" w:cs="Tahoma"/>
      <w:sz w:val="16"/>
      <w:szCs w:val="16"/>
      <w:lang w:eastAsia="es-ES"/>
    </w:rPr>
  </w:style>
  <w:style w:type="paragraph" w:customStyle="1" w:styleId="Estndar">
    <w:name w:val="Estándar"/>
    <w:rsid w:val="008F5D2A"/>
    <w:rPr>
      <w:rFonts w:ascii="Arial" w:hAnsi="Arial"/>
      <w:snapToGrid w:val="0"/>
      <w:color w:val="000000"/>
      <w:sz w:val="24"/>
      <w:lang w:val="es-ES" w:eastAsia="es-ES"/>
    </w:rPr>
  </w:style>
  <w:style w:type="table" w:styleId="Taulaambquadrcula">
    <w:name w:val="Table Grid"/>
    <w:basedOn w:val="Taulanormal"/>
    <w:uiPriority w:val="59"/>
    <w:rsid w:val="008F5D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5D2A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character" w:customStyle="1" w:styleId="normaltextrun">
    <w:name w:val="normaltextrun"/>
    <w:basedOn w:val="Lletraperdefectedelpargraf"/>
    <w:rsid w:val="00CF341E"/>
  </w:style>
  <w:style w:type="character" w:customStyle="1" w:styleId="eop">
    <w:name w:val="eop"/>
    <w:basedOn w:val="Lletraperdefectedelpargraf"/>
    <w:rsid w:val="00CF341E"/>
  </w:style>
  <w:style w:type="character" w:styleId="mfasi">
    <w:name w:val="Emphasis"/>
    <w:basedOn w:val="Lletraperdefectedelpargraf"/>
    <w:uiPriority w:val="20"/>
    <w:qFormat/>
    <w:rsid w:val="00164A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DF5E8B92F09488F6994CC76A3261F" ma:contentTypeVersion="4" ma:contentTypeDescription="Crea un document nou" ma:contentTypeScope="" ma:versionID="f592cea02ae7c2aa20a91724d64fa51a">
  <xsd:schema xmlns:xsd="http://www.w3.org/2001/XMLSchema" xmlns:xs="http://www.w3.org/2001/XMLSchema" xmlns:p="http://schemas.microsoft.com/office/2006/metadata/properties" xmlns:ns2="10b2415f-6b16-408d-a5df-bf55a3837e9c" targetNamespace="http://schemas.microsoft.com/office/2006/metadata/properties" ma:root="true" ma:fieldsID="c79540d3c89fa567b1bc8c4e2f33612f" ns2:_="">
    <xsd:import namespace="10b2415f-6b16-408d-a5df-bf55a383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2415f-6b16-408d-a5df-bf55a3837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082C8-4B92-4E6F-B6B1-F71D06C508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FCCF09-C282-4469-8D9B-FE40F38C91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CC2C0-BE9B-4D27-95F0-AFEE7D0DA8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DE22B-8D92-4601-A6F5-E44981E7B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2415f-6b16-408d-a5df-bf55a383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SX0000PC</dc:creator>
  <cp:lastModifiedBy>Soto Romacho, Cristina</cp:lastModifiedBy>
  <cp:revision>19</cp:revision>
  <cp:lastPrinted>2020-10-23T13:16:00Z</cp:lastPrinted>
  <dcterms:created xsi:type="dcterms:W3CDTF">2024-10-09T09:58:00Z</dcterms:created>
  <dcterms:modified xsi:type="dcterms:W3CDTF">2025-08-19T14:54:00Z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0x01010095DDF5E8B92F09488F6994CC76A3261F</vt:lpwstr>
  </property>
</Properties>
</file>